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28" w:rsidRDefault="001C7128"/>
    <w:p w:rsidR="007D7675" w:rsidRDefault="007D7675" w:rsidP="007D7675">
      <w:pPr>
        <w:rPr>
          <w:rFonts w:cstheme="minorHAnsi"/>
          <w:b/>
          <w:sz w:val="20"/>
          <w:szCs w:val="20"/>
        </w:rPr>
      </w:pPr>
      <w:bookmarkStart w:id="0" w:name="bookmark18"/>
    </w:p>
    <w:p w:rsidR="007D7675" w:rsidRPr="008460D2" w:rsidRDefault="007D7675" w:rsidP="007D7675">
      <w:pPr>
        <w:rPr>
          <w:rFonts w:asciiTheme="minorHAnsi" w:hAnsiTheme="minorHAnsi" w:cstheme="minorHAnsi"/>
          <w:b/>
          <w:sz w:val="20"/>
          <w:szCs w:val="20"/>
        </w:rPr>
      </w:pPr>
      <w:r w:rsidRPr="008460D2">
        <w:rPr>
          <w:rFonts w:asciiTheme="minorHAnsi" w:hAnsiTheme="minorHAnsi" w:cstheme="minorHAnsi"/>
          <w:b/>
          <w:sz w:val="20"/>
          <w:szCs w:val="20"/>
        </w:rPr>
        <w:t>Kryteria oceny wniosków o dofinansowanie w formie dotacji w naborze konkursowym</w:t>
      </w:r>
    </w:p>
    <w:p w:rsidR="007D7675" w:rsidRPr="008460D2" w:rsidRDefault="007D7675" w:rsidP="007D7675">
      <w:pPr>
        <w:rPr>
          <w:rFonts w:asciiTheme="minorHAnsi" w:hAnsiTheme="minorHAnsi" w:cstheme="minorHAnsi"/>
          <w:b/>
          <w:sz w:val="20"/>
          <w:szCs w:val="20"/>
        </w:rPr>
      </w:pPr>
      <w:r w:rsidRPr="008460D2">
        <w:rPr>
          <w:rFonts w:asciiTheme="minorHAnsi" w:hAnsiTheme="minorHAnsi" w:cstheme="minorHAnsi"/>
          <w:b/>
          <w:sz w:val="20"/>
          <w:szCs w:val="20"/>
        </w:rPr>
        <w:t>Kryteria jakościowe punktowe</w:t>
      </w:r>
    </w:p>
    <w:p w:rsidR="007D7675" w:rsidRPr="008460D2" w:rsidRDefault="007D7675" w:rsidP="007D7675">
      <w:pPr>
        <w:rPr>
          <w:rFonts w:asciiTheme="minorHAnsi" w:hAnsiTheme="minorHAnsi" w:cstheme="minorHAnsi"/>
          <w:b/>
          <w:sz w:val="20"/>
          <w:szCs w:val="20"/>
        </w:rPr>
      </w:pPr>
    </w:p>
    <w:p w:rsidR="007D7675" w:rsidRDefault="007D7675" w:rsidP="007D7675">
      <w:pPr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1137"/>
        <w:gridCol w:w="3541"/>
        <w:gridCol w:w="2402"/>
      </w:tblGrid>
      <w:tr w:rsidR="007D7675" w:rsidTr="00AA78F2">
        <w:tc>
          <w:tcPr>
            <w:tcW w:w="1809" w:type="dxa"/>
            <w:vAlign w:val="center"/>
          </w:tcPr>
          <w:p w:rsidR="007D7675" w:rsidRPr="00B32F15" w:rsidRDefault="007D7675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2F15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678" w:type="dxa"/>
            <w:gridSpan w:val="2"/>
            <w:vAlign w:val="center"/>
          </w:tcPr>
          <w:p w:rsidR="007D7675" w:rsidRPr="00B32F15" w:rsidRDefault="007D7675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2F15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2402" w:type="dxa"/>
            <w:vAlign w:val="center"/>
          </w:tcPr>
          <w:p w:rsidR="007D7675" w:rsidRPr="00B32F15" w:rsidRDefault="007D7675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2F15">
              <w:rPr>
                <w:rFonts w:asciiTheme="minorHAnsi" w:hAnsiTheme="minorHAnsi" w:cstheme="minorHAnsi"/>
                <w:b/>
                <w:sz w:val="20"/>
                <w:szCs w:val="20"/>
              </w:rPr>
              <w:t>WYNIK OCENY</w:t>
            </w:r>
          </w:p>
        </w:tc>
      </w:tr>
      <w:tr w:rsidR="007D7675" w:rsidTr="00AA78F2">
        <w:tc>
          <w:tcPr>
            <w:tcW w:w="1809" w:type="dxa"/>
            <w:vAlign w:val="center"/>
          </w:tcPr>
          <w:p w:rsidR="007D7675" w:rsidRPr="00B32F15" w:rsidRDefault="007D7675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2F15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80" w:type="dxa"/>
            <w:gridSpan w:val="3"/>
            <w:vAlign w:val="center"/>
          </w:tcPr>
          <w:p w:rsidR="007D7675" w:rsidRPr="00B32F15" w:rsidRDefault="007D7675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bookmark20"/>
            <w:r w:rsidRPr="00B32F15">
              <w:rPr>
                <w:rStyle w:val="Nagwek1"/>
                <w:rFonts w:asciiTheme="minorHAnsi" w:hAnsiTheme="minorHAnsi" w:cstheme="minorHAnsi"/>
                <w:bCs w:val="0"/>
                <w:sz w:val="20"/>
                <w:szCs w:val="20"/>
              </w:rPr>
              <w:t xml:space="preserve">ZASADNOŚĆ REALIZACJI </w:t>
            </w:r>
            <w:r w:rsidRPr="00B32F15">
              <w:rPr>
                <w:rStyle w:val="Nagwek1"/>
                <w:rFonts w:asciiTheme="minorHAnsi" w:hAnsiTheme="minorHAnsi" w:cstheme="minorHAnsi"/>
                <w:sz w:val="20"/>
                <w:szCs w:val="20"/>
              </w:rPr>
              <w:t>P</w:t>
            </w:r>
            <w:r w:rsidRPr="00B32F15">
              <w:rPr>
                <w:rStyle w:val="Nagwek1"/>
                <w:rFonts w:asciiTheme="minorHAnsi" w:hAnsiTheme="minorHAnsi" w:cstheme="minorHAnsi"/>
                <w:bCs w:val="0"/>
                <w:sz w:val="20"/>
                <w:szCs w:val="20"/>
              </w:rPr>
              <w:t>RZEDSIĘWZIĘCIA</w:t>
            </w:r>
            <w:bookmarkEnd w:id="1"/>
          </w:p>
        </w:tc>
      </w:tr>
      <w:tr w:rsidR="007D7675" w:rsidTr="00AA78F2">
        <w:tc>
          <w:tcPr>
            <w:tcW w:w="1809" w:type="dxa"/>
            <w:vAlign w:val="center"/>
          </w:tcPr>
          <w:p w:rsidR="007D7675" w:rsidRPr="00FF2F70" w:rsidRDefault="007D7675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2"/>
            <w:vAlign w:val="center"/>
          </w:tcPr>
          <w:p w:rsidR="007D7675" w:rsidRPr="00FF2F70" w:rsidRDefault="007D7675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Style w:val="Teksttreci"/>
                <w:rFonts w:asciiTheme="minorHAnsi" w:hAnsiTheme="minorHAnsi" w:cstheme="minorHAnsi"/>
                <w:sz w:val="20"/>
                <w:szCs w:val="20"/>
              </w:rPr>
              <w:t>Ocena rozpoznania zgodności przedsięwzięcia z potrzebami grup docelowych</w:t>
            </w:r>
          </w:p>
        </w:tc>
        <w:tc>
          <w:tcPr>
            <w:tcW w:w="2402" w:type="dxa"/>
            <w:vAlign w:val="center"/>
          </w:tcPr>
          <w:p w:rsidR="007D7675" w:rsidRPr="00FF2F70" w:rsidRDefault="007D7675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0-5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  <w:tr w:rsidR="007D7675" w:rsidTr="00AA78F2">
        <w:tc>
          <w:tcPr>
            <w:tcW w:w="8889" w:type="dxa"/>
            <w:gridSpan w:val="4"/>
            <w:vAlign w:val="center"/>
          </w:tcPr>
          <w:p w:rsidR="007D7675" w:rsidRPr="00FF2F70" w:rsidRDefault="007D7675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Celowość realizacji w kontekście zdiagnozowanych potrzeb grup docelowych i tematyki określonej w naborze.</w:t>
            </w:r>
          </w:p>
          <w:p w:rsidR="007D7675" w:rsidRPr="00FF2F70" w:rsidRDefault="007D7675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Zasady oceny:</w:t>
            </w:r>
          </w:p>
          <w:p w:rsidR="007D7675" w:rsidRPr="00FF2F70" w:rsidRDefault="007D7675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Ocenie podlega właściwa i rzetelna analiza sytuacji istniejącej oraz dokonana i wykazana przez Wnioskodawcę identyfikacja problemów, oparta na wiarygodnych danych, takich jak właściwie dobrane badania ogólnodostępne i badania własne, informacje publikowane przez administrację publiczną; prawidłowość sformułowania celów, adekwatnie do zdiagnozowanych problemów, rozpoznanie i uwzględnienie rzeczywistego zapotrzebowania na działania edukacyjne o tematyce określonej w naborze; sposób doboru i uzasadnienie doboru grupy celowej ze względu na zidentyfikowany problem.</w:t>
            </w:r>
          </w:p>
          <w:p w:rsidR="007D7675" w:rsidRPr="00FF2F70" w:rsidRDefault="007D7675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Negatywna ocena kryterium (uzyskanie 0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) powoduje odrzucenie wniosku.</w:t>
            </w:r>
          </w:p>
        </w:tc>
      </w:tr>
      <w:tr w:rsidR="007D7675" w:rsidTr="00AA78F2">
        <w:tc>
          <w:tcPr>
            <w:tcW w:w="2946" w:type="dxa"/>
            <w:gridSpan w:val="2"/>
            <w:vAlign w:val="center"/>
          </w:tcPr>
          <w:p w:rsidR="007D7675" w:rsidRPr="00FF2F70" w:rsidRDefault="007D7675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41" w:type="dxa"/>
            <w:vAlign w:val="center"/>
          </w:tcPr>
          <w:p w:rsidR="007D7675" w:rsidRPr="00FF2F70" w:rsidRDefault="007D7675" w:rsidP="008460D2">
            <w:pPr>
              <w:pStyle w:val="Teksttreci1"/>
              <w:shd w:val="clear" w:color="auto" w:fill="auto"/>
              <w:spacing w:beforeLines="20" w:afterLines="20" w:line="240" w:lineRule="auto"/>
              <w:ind w:right="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Zgodność zakresu przedsięwzięcia z programem priorytetowym, warunkami naboru, poziom adekwatności i atrakcyjności zaproponowanych form, metod, narzędzi edukacyjnych do zidentyfikowanych potrzeb edukacyjnych, specyfiki grupy celowej i tematyki określonej w naborze, w kontekście realizacji założonych celów edukacyjnych</w:t>
            </w:r>
          </w:p>
        </w:tc>
        <w:tc>
          <w:tcPr>
            <w:tcW w:w="2402" w:type="dxa"/>
            <w:vAlign w:val="center"/>
          </w:tcPr>
          <w:p w:rsidR="007D7675" w:rsidRPr="00FF2F70" w:rsidRDefault="007D7675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0-15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  <w:tr w:rsidR="007D7675" w:rsidTr="00AA78F2">
        <w:tc>
          <w:tcPr>
            <w:tcW w:w="8889" w:type="dxa"/>
            <w:gridSpan w:val="4"/>
            <w:vAlign w:val="center"/>
          </w:tcPr>
          <w:p w:rsidR="007D7675" w:rsidRPr="00FF2F70" w:rsidRDefault="007D7675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- poruszane zagadnienia tematyczne i plan przedsięwzięcia (zgodność z celami programu, istotność i aktualność oraz zawartość merytoryczna przekazywanych treści) 0-6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D7675" w:rsidRPr="00FF2F70" w:rsidRDefault="007D7675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- atrakcyjność i kompleksowość zastosowanych narzędzi (szczególnie w odniesieniu do celu projektu) 0-3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  <w:p w:rsidR="007D7675" w:rsidRPr="00FF2F70" w:rsidRDefault="007D7675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- angażowanie i bezpośrednie uaktywnianie uczestników działań 0-3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  <w:p w:rsidR="007D7675" w:rsidRPr="00FF2F70" w:rsidRDefault="007D7675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- adekwatność wykorzystanych kanałów informacyjnych 0-3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  <w:tr w:rsidR="007D7675" w:rsidTr="00AA78F2">
        <w:tc>
          <w:tcPr>
            <w:tcW w:w="2946" w:type="dxa"/>
            <w:gridSpan w:val="2"/>
            <w:vAlign w:val="center"/>
          </w:tcPr>
          <w:p w:rsidR="007D7675" w:rsidRPr="00FF2F70" w:rsidRDefault="003C7696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541" w:type="dxa"/>
            <w:vAlign w:val="center"/>
          </w:tcPr>
          <w:p w:rsidR="007D7675" w:rsidRPr="00FF2F70" w:rsidRDefault="003C7696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Wartość poznawczo-edukacyjna przedsięwzięcia</w:t>
            </w:r>
          </w:p>
        </w:tc>
        <w:tc>
          <w:tcPr>
            <w:tcW w:w="2402" w:type="dxa"/>
            <w:vAlign w:val="center"/>
          </w:tcPr>
          <w:p w:rsidR="007D7675" w:rsidRPr="00FF2F70" w:rsidRDefault="003C7696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0-10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  <w:tr w:rsidR="003C7696" w:rsidTr="00AA78F2">
        <w:tc>
          <w:tcPr>
            <w:tcW w:w="8889" w:type="dxa"/>
            <w:gridSpan w:val="4"/>
            <w:vAlign w:val="center"/>
          </w:tcPr>
          <w:p w:rsidR="003C7696" w:rsidRPr="00FF2F70" w:rsidRDefault="003C7696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Rzetelność i rozwojowy charakter projektu.</w:t>
            </w:r>
          </w:p>
          <w:p w:rsidR="003C7696" w:rsidRPr="00FF2F70" w:rsidRDefault="003C7696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Zasady oceny:</w:t>
            </w:r>
          </w:p>
          <w:p w:rsidR="003C7696" w:rsidRPr="00FF2F70" w:rsidRDefault="003C7696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poprawność metodyczna i merytoryczna zgodnie z najnowszą, dostępną wiedzą 0-5pkt</w:t>
            </w:r>
          </w:p>
          <w:p w:rsidR="003C7696" w:rsidRPr="00FF2F70" w:rsidRDefault="003C7696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komplementarność proponowanych działań (porównanie z istniejącą ofertą edukacyjną lub projektami edukacyjnymi o podobnej tematyce i charakterze, realizowanymi na terenie planowanych działań w dniu składania wniosku lub planowanych do realizacji w tym samym czasie, co projekt objęty wnioskiem) 0-5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  <w:tr w:rsidR="007D7675" w:rsidTr="00AA78F2">
        <w:tc>
          <w:tcPr>
            <w:tcW w:w="2946" w:type="dxa"/>
            <w:gridSpan w:val="2"/>
            <w:vAlign w:val="center"/>
          </w:tcPr>
          <w:p w:rsidR="007D7675" w:rsidRPr="00FF2F70" w:rsidRDefault="003C7696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541" w:type="dxa"/>
            <w:vAlign w:val="center"/>
          </w:tcPr>
          <w:p w:rsidR="007D7675" w:rsidRPr="00FF2F70" w:rsidRDefault="003C7696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Sposób promocji oraz unikalność sposobu przekazu wiedzy/informacji</w:t>
            </w:r>
          </w:p>
        </w:tc>
        <w:tc>
          <w:tcPr>
            <w:tcW w:w="2402" w:type="dxa"/>
            <w:vAlign w:val="center"/>
          </w:tcPr>
          <w:p w:rsidR="007D7675" w:rsidRPr="00FF2F70" w:rsidRDefault="003C7696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0-7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  <w:tr w:rsidR="003C7696" w:rsidTr="00AA78F2">
        <w:tc>
          <w:tcPr>
            <w:tcW w:w="8889" w:type="dxa"/>
            <w:gridSpan w:val="4"/>
            <w:vAlign w:val="center"/>
          </w:tcPr>
          <w:p w:rsidR="003C7696" w:rsidRPr="00FF2F70" w:rsidRDefault="003C7696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Nowoczesne podejście do prowadzenia działań edukacyjnych i sposób promocji projektu.</w:t>
            </w:r>
          </w:p>
          <w:p w:rsidR="003C7696" w:rsidRPr="00FF2F70" w:rsidRDefault="003C7696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Zasady oceny:</w:t>
            </w:r>
          </w:p>
          <w:p w:rsidR="00306830" w:rsidRPr="00FF2F70" w:rsidRDefault="003C7696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wykorzystanie nowoczesnych technologii przekazu informacji, kreatywność 0-5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C7696" w:rsidRPr="00FF2F70" w:rsidRDefault="003C7696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zaproponowane narzędzia promocyjne 0-2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  <w:tr w:rsidR="007D7675" w:rsidTr="00AA78F2">
        <w:tc>
          <w:tcPr>
            <w:tcW w:w="2946" w:type="dxa"/>
            <w:gridSpan w:val="2"/>
            <w:vAlign w:val="center"/>
          </w:tcPr>
          <w:p w:rsidR="007D7675" w:rsidRPr="00FF2F70" w:rsidRDefault="00306830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1" w:type="dxa"/>
            <w:vAlign w:val="center"/>
          </w:tcPr>
          <w:p w:rsidR="007D7675" w:rsidRPr="00FF2F70" w:rsidRDefault="00306830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Wpływ na realizację wskaźników programu priorytetowego i monitorowanie</w:t>
            </w:r>
          </w:p>
        </w:tc>
        <w:tc>
          <w:tcPr>
            <w:tcW w:w="2402" w:type="dxa"/>
            <w:vAlign w:val="center"/>
          </w:tcPr>
          <w:p w:rsidR="007D7675" w:rsidRPr="00FF2F70" w:rsidRDefault="00306830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0-6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  <w:tr w:rsidR="00306830" w:rsidTr="00AA78F2">
        <w:tc>
          <w:tcPr>
            <w:tcW w:w="8889" w:type="dxa"/>
            <w:gridSpan w:val="4"/>
            <w:vAlign w:val="center"/>
          </w:tcPr>
          <w:p w:rsidR="00306830" w:rsidRPr="00FF2F70" w:rsidRDefault="0030683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Zakres i efekty planowanego przedsięwzięcia; wiarygodna, rzetelnie skalkulowana planowana liczba odbiorców; sposób monitorowania realizacji przedsięwzięcia oraz weryfikacji uzyskanych rezultatów - do 3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  <w:p w:rsidR="00306830" w:rsidRPr="00FF2F70" w:rsidRDefault="0030683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Zasięg przedsięwzięcia jest minimum 2-krotnie wyższy niż minimalny -1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06830" w:rsidRPr="00FF2F70" w:rsidRDefault="0030683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Zasięg przedsięwzięcia jest minimum 3-krotnie wyższy niż minimalny - 2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06830" w:rsidRPr="00FF2F70" w:rsidRDefault="0030683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Zasięg przedsięwzięcia jest minimum 4-krotnie wyższy niż minimalny - 3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06830" w:rsidRPr="00FF2F70" w:rsidRDefault="0030683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Negatywna ocena kryterium (uzyskanie 0 punktów) powoduje odrzucenie wniosku</w:t>
            </w:r>
          </w:p>
        </w:tc>
      </w:tr>
      <w:tr w:rsidR="00212AA7" w:rsidTr="00AA78F2">
        <w:tc>
          <w:tcPr>
            <w:tcW w:w="2946" w:type="dxa"/>
            <w:gridSpan w:val="2"/>
            <w:vAlign w:val="center"/>
          </w:tcPr>
          <w:p w:rsidR="00212AA7" w:rsidRPr="00B32F15" w:rsidRDefault="00212AA7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2F15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8460D2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5943" w:type="dxa"/>
            <w:gridSpan w:val="2"/>
            <w:vAlign w:val="center"/>
          </w:tcPr>
          <w:p w:rsidR="00212AA7" w:rsidRPr="00B32F15" w:rsidRDefault="00212AA7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B32F15">
              <w:rPr>
                <w:rStyle w:val="Nagwek1"/>
                <w:rFonts w:asciiTheme="minorHAnsi" w:hAnsiTheme="minorHAnsi" w:cstheme="minorHAnsi"/>
                <w:bCs w:val="0"/>
                <w:sz w:val="20"/>
                <w:szCs w:val="20"/>
              </w:rPr>
              <w:t>WYKONALNOŚĆ PRZEDSIĘWZIĘCIA</w:t>
            </w:r>
          </w:p>
        </w:tc>
      </w:tr>
      <w:tr w:rsidR="003C7696" w:rsidTr="00AA78F2">
        <w:tc>
          <w:tcPr>
            <w:tcW w:w="2946" w:type="dxa"/>
            <w:gridSpan w:val="2"/>
            <w:vAlign w:val="center"/>
          </w:tcPr>
          <w:p w:rsidR="003C7696" w:rsidRPr="00FF2F70" w:rsidRDefault="00212AA7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1" w:type="dxa"/>
            <w:vAlign w:val="center"/>
          </w:tcPr>
          <w:p w:rsidR="003C7696" w:rsidRPr="00FF2F70" w:rsidRDefault="00212AA7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Ocena realności skutecznego wdrożenia przyjętego rozwiązania</w:t>
            </w:r>
          </w:p>
        </w:tc>
        <w:tc>
          <w:tcPr>
            <w:tcW w:w="2402" w:type="dxa"/>
            <w:vAlign w:val="center"/>
          </w:tcPr>
          <w:p w:rsidR="003C7696" w:rsidRPr="00FF2F70" w:rsidRDefault="00212AA7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0-8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  <w:tr w:rsidR="00212AA7" w:rsidTr="00AA78F2">
        <w:tc>
          <w:tcPr>
            <w:tcW w:w="8889" w:type="dxa"/>
            <w:gridSpan w:val="4"/>
            <w:vAlign w:val="center"/>
          </w:tcPr>
          <w:p w:rsidR="00212AA7" w:rsidRPr="00FF2F70" w:rsidRDefault="00212AA7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Przejrzystość i spójność opisu zaplanowanych działań z danymi w pozostałych częściach formularza wniosku) 0-3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  <w:p w:rsidR="00212AA7" w:rsidRPr="00FF2F70" w:rsidRDefault="00212AA7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Realność zaplanowanych działań przy zakładanych zasobach i środkach (wiarygodność realizacji w zakładanym zakresie) 0-5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  <w:p w:rsidR="00212AA7" w:rsidRPr="00FF2F70" w:rsidRDefault="00212AA7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Negatywna ocena kryterium (uzyskanie 0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) powoduje odrzucenie wniosku.</w:t>
            </w:r>
          </w:p>
        </w:tc>
      </w:tr>
      <w:tr w:rsidR="003C7696" w:rsidTr="00AA78F2">
        <w:tc>
          <w:tcPr>
            <w:tcW w:w="2946" w:type="dxa"/>
            <w:gridSpan w:val="2"/>
            <w:vAlign w:val="center"/>
          </w:tcPr>
          <w:p w:rsidR="003C7696" w:rsidRPr="00FF2F70" w:rsidRDefault="00212AA7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41" w:type="dxa"/>
            <w:vAlign w:val="center"/>
          </w:tcPr>
          <w:p w:rsidR="003C7696" w:rsidRPr="00FF2F70" w:rsidRDefault="006C58EC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Doświadczenie Wnioskodawcy</w:t>
            </w:r>
          </w:p>
        </w:tc>
        <w:tc>
          <w:tcPr>
            <w:tcW w:w="2402" w:type="dxa"/>
            <w:vAlign w:val="center"/>
          </w:tcPr>
          <w:p w:rsidR="003C7696" w:rsidRPr="00FF2F70" w:rsidRDefault="006C58EC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0-9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  <w:tr w:rsidR="00212AA7" w:rsidTr="00AA78F2">
        <w:tc>
          <w:tcPr>
            <w:tcW w:w="8889" w:type="dxa"/>
            <w:gridSpan w:val="4"/>
            <w:vAlign w:val="center"/>
          </w:tcPr>
          <w:p w:rsidR="006C58EC" w:rsidRPr="00FF2F70" w:rsidRDefault="006C58EC" w:rsidP="008460D2">
            <w:pPr>
              <w:pStyle w:val="Teksttreci1"/>
              <w:shd w:val="clear" w:color="auto" w:fill="auto"/>
              <w:spacing w:beforeLines="20" w:afterLines="20" w:line="240" w:lineRule="auto"/>
              <w:ind w:left="2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Doświadczenie w realizacji przedsięwzięć w ciągu ostatnich 5 lat; kwalifikacje i kompetencje członków zespołu realizującego przedsięwzięcie, eksperci.</w:t>
            </w:r>
          </w:p>
          <w:p w:rsidR="006C58EC" w:rsidRPr="00FF2F70" w:rsidRDefault="006C58EC" w:rsidP="008460D2">
            <w:pPr>
              <w:pStyle w:val="Nagwek121"/>
              <w:keepNext/>
              <w:keepLines/>
              <w:shd w:val="clear" w:color="auto" w:fill="auto"/>
              <w:spacing w:beforeLines="20" w:afterLines="20" w:line="240" w:lineRule="auto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bookmark27"/>
            <w:r w:rsidRPr="00FF2F70">
              <w:rPr>
                <w:rStyle w:val="Nagwek12"/>
                <w:rFonts w:asciiTheme="minorHAnsi" w:hAnsiTheme="minorHAnsi" w:cstheme="minorHAnsi"/>
                <w:color w:val="000000"/>
                <w:sz w:val="20"/>
                <w:szCs w:val="20"/>
              </w:rPr>
              <w:t>Zasady oceny:</w:t>
            </w:r>
            <w:bookmarkEnd w:id="2"/>
          </w:p>
          <w:p w:rsidR="006C58EC" w:rsidRPr="00FF2F70" w:rsidRDefault="006C58EC" w:rsidP="008460D2">
            <w:pPr>
              <w:pStyle w:val="Teksttreci1"/>
              <w:shd w:val="clear" w:color="auto" w:fill="auto"/>
              <w:spacing w:beforeLines="20" w:afterLines="20" w:line="240" w:lineRule="auto"/>
              <w:ind w:left="2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FF2F70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pkt</w:t>
            </w:r>
            <w:proofErr w:type="spellEnd"/>
            <w:r w:rsidRPr="00FF2F70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Wnioskodawca w ciągu 5 lat, poprzedzających złożenie wniosku, nie zakończył pozytywnie realizacji minimum 1 przedsięwzięcia edukacyjnego o tematyce zbliżonej do wnioskowanego przedsięwzięcia, o podobnym charakterze oraz nie dysponuje aktualnie co najmniej jednym ekspertem merytorycznym z dziedziny objętej wnioskiem, ani co najmniej jeden członek zespołu realizacyjnego nie ma doświadczenia w realizacji co najmniej jednego przedsięwzięcia edukacyjnego, o podobnym charakterze</w:t>
            </w:r>
          </w:p>
          <w:p w:rsidR="006C58EC" w:rsidRPr="00FF2F70" w:rsidRDefault="006C58EC" w:rsidP="008460D2">
            <w:pPr>
              <w:pStyle w:val="Teksttreci1"/>
              <w:shd w:val="clear" w:color="auto" w:fill="auto"/>
              <w:spacing w:beforeLines="20" w:afterLines="20" w:line="240" w:lineRule="auto"/>
              <w:ind w:left="2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FF2F70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pkt</w:t>
            </w:r>
            <w:proofErr w:type="spellEnd"/>
            <w:r w:rsidRPr="00FF2F70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Wnioskodawca w ciągu 5 lat, poprzedzających złożenie wniosku zakończył pozytywnie realizację minimum 1 przedsięwzięcia edukacyjnego o tematyce zbliżonej do wnioskowanego przedsięwzięcia, o podobnym charakterze lub potwierdza dysponowanie aktualnie co najmniej jednym ekspertem merytorycznym z dziedziny objętej wnioskiem lub co najmniej jeden członek zespołu realizacyjnego ma doświadczenie w realizacji co najmniej jednego przedsięwzięcia edukacyjnego, o podobnym charakterze</w:t>
            </w:r>
          </w:p>
          <w:p w:rsidR="006C58EC" w:rsidRPr="00FF2F70" w:rsidRDefault="006C58EC" w:rsidP="008460D2">
            <w:pPr>
              <w:pStyle w:val="Teksttreci1"/>
              <w:shd w:val="clear" w:color="auto" w:fill="auto"/>
              <w:spacing w:beforeLines="20" w:afterLines="20" w:line="240" w:lineRule="auto"/>
              <w:ind w:left="2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FF2F70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pkt</w:t>
            </w:r>
            <w:proofErr w:type="spellEnd"/>
            <w:r w:rsidR="004C32C4" w:rsidRPr="00FF2F70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F70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="004C32C4" w:rsidRPr="00FF2F70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F70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Wnioskodawca w ciągu 5 lat, poprzedzających złożenie wniosku, zakończył pozytywnie realizację minimum 1 przedsięwzięcia edukacyjnego o tematyce zbliżonej do wnioskowanego przedsięwzięcia, o podobnym charakterze i potwierdza dysponowanie aktualnie co najmniej jednym ekspertem merytorycznym z dziedziny objętej wnioskiem lub co najmniej jeden członek zespołu realizacyjnego ma doświadczenie w realizacji co najmniej jednego przedsięwzięcia edukacyjnego, o podobnym charakterze</w:t>
            </w:r>
          </w:p>
          <w:p w:rsidR="006C58EC" w:rsidRPr="00FF2F70" w:rsidRDefault="006C58EC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Style w:val="Teksttreci"/>
                <w:rFonts w:asciiTheme="minorHAnsi" w:hAnsiTheme="minorHAnsi" w:cstheme="minorHAnsi"/>
                <w:sz w:val="20"/>
                <w:szCs w:val="20"/>
              </w:rPr>
              <w:t xml:space="preserve">9 </w:t>
            </w:r>
            <w:proofErr w:type="spellStart"/>
            <w:r w:rsidRPr="00FF2F70">
              <w:rPr>
                <w:rStyle w:val="Teksttreci"/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="004C32C4" w:rsidRPr="00FF2F70">
              <w:rPr>
                <w:rStyle w:val="Teksttreci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2F70">
              <w:rPr>
                <w:rStyle w:val="Teksttreci"/>
                <w:rFonts w:asciiTheme="minorHAnsi" w:hAnsiTheme="minorHAnsi" w:cstheme="minorHAnsi"/>
                <w:sz w:val="20"/>
                <w:szCs w:val="20"/>
              </w:rPr>
              <w:t>-</w:t>
            </w:r>
            <w:r w:rsidR="004C32C4" w:rsidRPr="00FF2F70">
              <w:rPr>
                <w:rStyle w:val="Teksttreci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2F70">
              <w:rPr>
                <w:rStyle w:val="Teksttreci"/>
                <w:rFonts w:asciiTheme="minorHAnsi" w:hAnsiTheme="minorHAnsi" w:cstheme="minorHAnsi"/>
                <w:sz w:val="20"/>
                <w:szCs w:val="20"/>
              </w:rPr>
              <w:t xml:space="preserve">Wnioskodawca w ciągu 5 lat, poprzedzających złożenie wniosku, zakończył pozytywnie realizację </w:t>
            </w:r>
            <w:r w:rsidRPr="00FF2F70">
              <w:rPr>
                <w:rStyle w:val="Teksttreci21"/>
                <w:rFonts w:asciiTheme="minorHAnsi" w:hAnsiTheme="minorHAnsi" w:cstheme="minorHAnsi"/>
                <w:sz w:val="20"/>
                <w:szCs w:val="20"/>
                <w:u w:val="none"/>
              </w:rPr>
              <w:t>minimum 1 przedsięwzięcia edukacyjne o tematyce zbliżonej do wnioskowanego przedsięwzięcia, o</w:t>
            </w:r>
            <w:r w:rsidR="004C32C4" w:rsidRPr="00FF2F70">
              <w:rPr>
                <w:rStyle w:val="Teksttreci21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4C32C4" w:rsidRPr="00FF2F70">
              <w:rPr>
                <w:rStyle w:val="Teksttreci"/>
                <w:rFonts w:asciiTheme="minorHAnsi" w:hAnsiTheme="minorHAnsi" w:cstheme="minorHAnsi"/>
                <w:sz w:val="20"/>
                <w:szCs w:val="20"/>
              </w:rPr>
              <w:t>podobnym charakterze i potwierdza dysponowanie aktualnie co najmniej jednym ekspertem merytorycznym z dziedziny objętej wnioskiem oraz co najmniej jeden członek zespołu realizacyjnego ma doświadczenie w realizacji co najmniej jednego przedsięwzięcia edukacyjnego, o podobnym charakterze</w:t>
            </w:r>
          </w:p>
        </w:tc>
      </w:tr>
      <w:tr w:rsidR="00212AA7" w:rsidTr="00AA78F2">
        <w:tc>
          <w:tcPr>
            <w:tcW w:w="2946" w:type="dxa"/>
            <w:gridSpan w:val="2"/>
            <w:vAlign w:val="center"/>
          </w:tcPr>
          <w:p w:rsidR="00212AA7" w:rsidRPr="00FF2F70" w:rsidRDefault="00212AA7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541" w:type="dxa"/>
            <w:vAlign w:val="center"/>
          </w:tcPr>
          <w:p w:rsidR="00212AA7" w:rsidRPr="00FF2F70" w:rsidRDefault="00437020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Ocena wysokości i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kwalifikowalności</w:t>
            </w:r>
            <w:proofErr w:type="spellEnd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 kosztów w poszczególnych pozycjach harmonogramu rzeczowo-finansowego</w:t>
            </w:r>
          </w:p>
        </w:tc>
        <w:tc>
          <w:tcPr>
            <w:tcW w:w="2402" w:type="dxa"/>
            <w:vAlign w:val="center"/>
          </w:tcPr>
          <w:p w:rsidR="00212AA7" w:rsidRPr="00FF2F70" w:rsidRDefault="00437020" w:rsidP="008460D2">
            <w:pPr>
              <w:spacing w:beforeLines="20" w:afterLines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0-20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  <w:tr w:rsidR="00212AA7" w:rsidTr="00AA78F2">
        <w:tc>
          <w:tcPr>
            <w:tcW w:w="8889" w:type="dxa"/>
            <w:gridSpan w:val="4"/>
            <w:vAlign w:val="center"/>
          </w:tcPr>
          <w:p w:rsidR="00437020" w:rsidRPr="00FF2F70" w:rsidRDefault="0043702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 - mniej niż 50% zaplanowanych kosztów stanowią koszty, których wysokość jest adekwatna do realizowanych działań oraz są zgodne z programem priorytetowym, niezbędne i bezpośrednio związane z realizacją przedsięwzięcia, uzasadnione i szczegółowo skalkulowane.</w:t>
            </w:r>
          </w:p>
          <w:p w:rsidR="00437020" w:rsidRPr="00FF2F70" w:rsidRDefault="0043702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 - co najmniej 50% zaplanowanych kosztów stanowią koszty, których wysokość jest adekwatna do </w:t>
            </w:r>
            <w:r w:rsidRPr="00FF2F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realizowanych działań oraz są zgodne z programem priorytetowym, niezbędne i bezpośrednio związane z realizacją przedsięwzięcia, uzasadnione i szczegółowo skalkulowane.</w:t>
            </w:r>
          </w:p>
          <w:p w:rsidR="00437020" w:rsidRPr="00FF2F70" w:rsidRDefault="0043702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 - co najmniej 65% zaplanowanych kosztów stanowią koszty, których wysokość jest adekwatna do realizowanych działań oraz są zgodne z programem priorytetowym, niezbędne i bezpośrednio związane z realizacją przedsięwzięcia, uzasadnione szczegółowo skalkulowane.</w:t>
            </w:r>
          </w:p>
          <w:p w:rsidR="00437020" w:rsidRPr="00FF2F70" w:rsidRDefault="0043702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15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 - co najmniej 80% zaplanowanych kosztów stanowią koszty, których wysokość jest adekwatna do realizowanych działań oraz są zgodne z programem priorytetowym, niezbędne i bezpośrednio związane z realizacją przedsięwzięcia, uzasadnione i szczegółowo skalkulowane.</w:t>
            </w:r>
          </w:p>
          <w:p w:rsidR="00212AA7" w:rsidRPr="00FF2F70" w:rsidRDefault="0043702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F70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 w:rsidRPr="00FF2F70">
              <w:rPr>
                <w:rFonts w:asciiTheme="minorHAnsi" w:hAnsiTheme="minorHAnsi" w:cstheme="minorHAnsi"/>
                <w:sz w:val="20"/>
                <w:szCs w:val="20"/>
              </w:rPr>
              <w:t>- co najmniej 95% zaplanowanych kosztów stanowią koszty, których wysokość jest adekwatna do realizowanych działań oraz są zgodne z programem priorytetowym, niezbędne i bezpośrednio związane z realizacją przedsięwzięcia, uzasadnione i szczegółowo skalkulowane.</w:t>
            </w:r>
          </w:p>
        </w:tc>
      </w:tr>
      <w:tr w:rsidR="00212AA7" w:rsidTr="00AA78F2">
        <w:tc>
          <w:tcPr>
            <w:tcW w:w="6487" w:type="dxa"/>
            <w:gridSpan w:val="3"/>
            <w:vAlign w:val="center"/>
          </w:tcPr>
          <w:p w:rsidR="00212AA7" w:rsidRPr="00646630" w:rsidRDefault="0043702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63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Suma punktów z oceny w obszarach I-II</w:t>
            </w:r>
          </w:p>
          <w:p w:rsidR="00437020" w:rsidRDefault="0043702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6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(minimalny próg wymagany dla pozytywnej oceny wynosi 48 </w:t>
            </w:r>
            <w:proofErr w:type="spellStart"/>
            <w:r w:rsidRPr="00646630">
              <w:rPr>
                <w:rFonts w:asciiTheme="minorHAnsi" w:hAnsiTheme="minorHAnsi" w:cstheme="minorHAnsi"/>
                <w:b/>
                <w:sz w:val="20"/>
                <w:szCs w:val="20"/>
              </w:rPr>
              <w:t>pkt</w:t>
            </w:r>
            <w:proofErr w:type="spellEnd"/>
            <w:r w:rsidRPr="0064663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:rsidR="00646630" w:rsidRDefault="0064663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46630" w:rsidRDefault="0064663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46630" w:rsidRPr="00646630" w:rsidRDefault="0064663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</w:tcPr>
          <w:p w:rsidR="00212AA7" w:rsidRPr="00646630" w:rsidRDefault="00437020" w:rsidP="008460D2">
            <w:pPr>
              <w:spacing w:beforeLines="20" w:afterLines="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66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MAX 80 </w:t>
            </w:r>
            <w:proofErr w:type="spellStart"/>
            <w:r w:rsidRPr="00646630">
              <w:rPr>
                <w:rFonts w:asciiTheme="minorHAnsi" w:hAnsiTheme="minorHAnsi" w:cstheme="minorHAnsi"/>
                <w:b/>
                <w:sz w:val="20"/>
                <w:szCs w:val="20"/>
              </w:rPr>
              <w:t>pkt</w:t>
            </w:r>
            <w:proofErr w:type="spellEnd"/>
          </w:p>
        </w:tc>
      </w:tr>
    </w:tbl>
    <w:p w:rsidR="007D7675" w:rsidRDefault="007D7675" w:rsidP="007D7675">
      <w:pPr>
        <w:rPr>
          <w:rFonts w:cstheme="minorHAnsi"/>
          <w:b/>
          <w:sz w:val="20"/>
          <w:szCs w:val="20"/>
        </w:rPr>
      </w:pPr>
    </w:p>
    <w:bookmarkEnd w:id="0"/>
    <w:p w:rsidR="007D7675" w:rsidRDefault="007D7675" w:rsidP="007D7675">
      <w:pPr>
        <w:rPr>
          <w:rFonts w:cstheme="minorHAnsi"/>
          <w:b/>
          <w:sz w:val="20"/>
          <w:szCs w:val="20"/>
        </w:rPr>
      </w:pPr>
    </w:p>
    <w:sectPr w:rsidR="007D7675" w:rsidSect="00FF2F70">
      <w:headerReference w:type="default" r:id="rId7"/>
      <w:pgSz w:w="11909" w:h="16834"/>
      <w:pgMar w:top="1327" w:right="1812" w:bottom="1686" w:left="1397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17B" w:rsidRDefault="009B517B" w:rsidP="003B73EA">
      <w:r>
        <w:separator/>
      </w:r>
    </w:p>
  </w:endnote>
  <w:endnote w:type="continuationSeparator" w:id="0">
    <w:p w:rsidR="009B517B" w:rsidRDefault="009B517B" w:rsidP="003B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17B" w:rsidRDefault="009B517B" w:rsidP="003B73EA">
      <w:r>
        <w:separator/>
      </w:r>
    </w:p>
  </w:footnote>
  <w:footnote w:type="continuationSeparator" w:id="0">
    <w:p w:rsidR="009B517B" w:rsidRDefault="009B517B" w:rsidP="003B7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2D" w:rsidRDefault="00C81D2D">
    <w:pPr>
      <w:pStyle w:val="Nagwek"/>
    </w:pPr>
  </w:p>
  <w:p w:rsidR="00C81D2D" w:rsidRDefault="00C81D2D">
    <w:pPr>
      <w:pStyle w:val="Nagwek"/>
    </w:pPr>
  </w:p>
  <w:p w:rsidR="00C81D2D" w:rsidRPr="00C81D2D" w:rsidRDefault="00FE6FC2" w:rsidP="00C81D2D">
    <w:pPr>
      <w:rPr>
        <w:rFonts w:asciiTheme="minorHAnsi" w:hAnsiTheme="minorHAnsi" w:cstheme="minorHAnsi"/>
        <w:b/>
        <w:sz w:val="14"/>
        <w:szCs w:val="14"/>
      </w:rPr>
    </w:pPr>
    <w:r w:rsidRPr="00FE6FC2">
      <w:rPr>
        <w:rFonts w:asciiTheme="minorHAnsi" w:hAnsiTheme="minorHAnsi" w:cstheme="minorHAnsi"/>
        <w:sz w:val="22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80pt;margin-top:52pt;width:6pt;height:11.25pt;z-index:-25165619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C81D2D" w:rsidRDefault="00C81D2D" w:rsidP="00C81D2D">
                <w:pPr>
                  <w:pStyle w:val="Nagweklubstopka0"/>
                  <w:shd w:val="clear" w:color="auto" w:fill="auto"/>
                </w:pPr>
              </w:p>
            </w:txbxContent>
          </v:textbox>
          <w10:wrap anchorx="page"/>
        </v:shape>
      </w:pict>
    </w:r>
    <w:r w:rsidRPr="00FE6FC2">
      <w:rPr>
        <w:rFonts w:asciiTheme="minorHAnsi" w:hAnsiTheme="minorHAnsi" w:cstheme="minorHAnsi"/>
        <w:sz w:val="22"/>
        <w:szCs w:val="22"/>
        <w:lang w:eastAsia="en-US"/>
      </w:rPr>
      <w:pict>
        <v:shape id="_x0000_s7170" type="#_x0000_t202" style="position:absolute;margin-left:80.25pt;margin-top:52pt;width:5.25pt;height:14.25pt;z-index:-251655168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C81D2D" w:rsidRDefault="00C81D2D" w:rsidP="00C81D2D"/>
            </w:txbxContent>
          </v:textbox>
          <w10:wrap anchorx="page"/>
        </v:shape>
      </w:pict>
    </w:r>
    <w:r w:rsidR="00C81D2D" w:rsidRPr="00C81D2D">
      <w:rPr>
        <w:rFonts w:asciiTheme="minorHAnsi" w:hAnsiTheme="minorHAnsi" w:cstheme="minorHAnsi"/>
        <w:b/>
        <w:sz w:val="14"/>
        <w:szCs w:val="14"/>
      </w:rPr>
      <w:t xml:space="preserve">Załącznik nr </w:t>
    </w:r>
    <w:r w:rsidR="00C81D2D">
      <w:rPr>
        <w:rFonts w:asciiTheme="minorHAnsi" w:hAnsiTheme="minorHAnsi" w:cstheme="minorHAnsi"/>
        <w:b/>
        <w:sz w:val="14"/>
        <w:szCs w:val="14"/>
      </w:rPr>
      <w:t>4</w:t>
    </w:r>
    <w:r w:rsidR="00C81D2D" w:rsidRPr="00C81D2D">
      <w:rPr>
        <w:rFonts w:asciiTheme="minorHAnsi" w:hAnsiTheme="minorHAnsi" w:cstheme="minorHAnsi"/>
        <w:b/>
        <w:sz w:val="14"/>
        <w:szCs w:val="14"/>
      </w:rPr>
      <w:t xml:space="preserve"> do REGULAMINU NABORU WNIOSKÓW na dofinansowanie zadań z zakresu edukacji ekologicznej ze środków Narodowego Funduszu Ochrony Środowiska i Gospodarki Wodnej w Warszawie oraz Wojewódzkiego Funduszu Ochrony Środowiska i Gospodarki Wodnej we Wrocławiu</w:t>
    </w:r>
  </w:p>
  <w:p w:rsidR="00C81D2D" w:rsidRDefault="00C81D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B7E"/>
    <w:multiLevelType w:val="hybridMultilevel"/>
    <w:tmpl w:val="5C0A5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5C4B8F"/>
    <w:rsid w:val="0002524D"/>
    <w:rsid w:val="000B3E8C"/>
    <w:rsid w:val="001C7128"/>
    <w:rsid w:val="00212AA7"/>
    <w:rsid w:val="00215237"/>
    <w:rsid w:val="00306830"/>
    <w:rsid w:val="003B73EA"/>
    <w:rsid w:val="003C7696"/>
    <w:rsid w:val="00437020"/>
    <w:rsid w:val="004C32C4"/>
    <w:rsid w:val="005C4B8F"/>
    <w:rsid w:val="00646630"/>
    <w:rsid w:val="006C58EC"/>
    <w:rsid w:val="00793F3F"/>
    <w:rsid w:val="007D7675"/>
    <w:rsid w:val="008460D2"/>
    <w:rsid w:val="00922A35"/>
    <w:rsid w:val="009B517B"/>
    <w:rsid w:val="00A1731A"/>
    <w:rsid w:val="00AA78F2"/>
    <w:rsid w:val="00B32F15"/>
    <w:rsid w:val="00C81D2D"/>
    <w:rsid w:val="00FE6FC2"/>
    <w:rsid w:val="00FF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B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uiPriority w:val="99"/>
    <w:locked/>
    <w:rsid w:val="005C4B8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5C4B8F"/>
    <w:rPr>
      <w:rFonts w:cs="Times New Roman"/>
      <w:sz w:val="20"/>
      <w:szCs w:val="20"/>
      <w:shd w:val="clear" w:color="auto" w:fill="FFFFFF"/>
    </w:rPr>
  </w:style>
  <w:style w:type="character" w:customStyle="1" w:styleId="NagweklubstopkaArial">
    <w:name w:val="Nagłówek lub stopka + Arial"/>
    <w:aliases w:val="8 pt"/>
    <w:basedOn w:val="Nagweklubstopka"/>
    <w:uiPriority w:val="99"/>
    <w:rsid w:val="005C4B8F"/>
    <w:rPr>
      <w:rFonts w:ascii="Arial" w:hAnsi="Arial" w:cs="Arial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C4B8F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5C4B8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ksttreci2Exact">
    <w:name w:val="Tekst treści (2) Exact"/>
    <w:basedOn w:val="Domylnaczcionkaakapitu"/>
    <w:uiPriority w:val="99"/>
    <w:rsid w:val="005C4B8F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Exact">
    <w:name w:val="Tekst treści Exact"/>
    <w:basedOn w:val="Domylnaczcionkaakapitu"/>
    <w:uiPriority w:val="99"/>
    <w:rsid w:val="005C4B8F"/>
    <w:rPr>
      <w:rFonts w:ascii="Arial" w:hAnsi="Arial" w:cs="Arial"/>
      <w:spacing w:val="4"/>
      <w:sz w:val="17"/>
      <w:szCs w:val="17"/>
      <w:u w:val="none"/>
    </w:rPr>
  </w:style>
  <w:style w:type="character" w:customStyle="1" w:styleId="Nagwek12">
    <w:name w:val="Nagłówek #1 (2)_"/>
    <w:basedOn w:val="Domylnaczcionkaakapitu"/>
    <w:link w:val="Nagwek121"/>
    <w:uiPriority w:val="99"/>
    <w:locked/>
    <w:rsid w:val="005C4B8F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5C4B8F"/>
    <w:rPr>
      <w:u w:val="single"/>
    </w:rPr>
  </w:style>
  <w:style w:type="character" w:customStyle="1" w:styleId="TeksttreciPogrubienie1">
    <w:name w:val="Tekst treści + Pogrubienie1"/>
    <w:aliases w:val="Kursywa"/>
    <w:basedOn w:val="Teksttreci"/>
    <w:uiPriority w:val="99"/>
    <w:rsid w:val="005C4B8F"/>
    <w:rPr>
      <w:b/>
      <w:bCs/>
      <w:i/>
      <w:iCs/>
    </w:rPr>
  </w:style>
  <w:style w:type="character" w:customStyle="1" w:styleId="Nagwek120">
    <w:name w:val="Nagłówek #1 (2)"/>
    <w:basedOn w:val="Nagwek12"/>
    <w:uiPriority w:val="99"/>
    <w:rsid w:val="005C4B8F"/>
    <w:rPr>
      <w:u w:val="single"/>
    </w:rPr>
  </w:style>
  <w:style w:type="character" w:customStyle="1" w:styleId="Teksttreci4Exact">
    <w:name w:val="Tekst treści (4) Exact"/>
    <w:basedOn w:val="Domylnaczcionkaakapitu"/>
    <w:link w:val="Teksttreci4"/>
    <w:uiPriority w:val="99"/>
    <w:locked/>
    <w:rsid w:val="005C4B8F"/>
    <w:rPr>
      <w:rFonts w:cs="Times New Roman"/>
      <w:b/>
      <w:bCs/>
      <w:spacing w:val="13"/>
      <w:sz w:val="17"/>
      <w:szCs w:val="17"/>
      <w:shd w:val="clear" w:color="auto" w:fill="FFFFFF"/>
    </w:rPr>
  </w:style>
  <w:style w:type="character" w:customStyle="1" w:styleId="Teksttreci21">
    <w:name w:val="Tekst treści2"/>
    <w:basedOn w:val="Teksttreci"/>
    <w:uiPriority w:val="99"/>
    <w:rsid w:val="005C4B8F"/>
    <w:rPr>
      <w:u w:val="single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5C4B8F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5C4B8F"/>
    <w:pPr>
      <w:shd w:val="clear" w:color="auto" w:fill="FFFFFF"/>
      <w:spacing w:after="540" w:line="240" w:lineRule="atLeast"/>
      <w:ind w:hanging="400"/>
      <w:jc w:val="center"/>
      <w:outlineLvl w:val="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5C4B8F"/>
    <w:pPr>
      <w:shd w:val="clear" w:color="auto" w:fill="FFFFFF"/>
    </w:pPr>
    <w:rPr>
      <w:rFonts w:asciiTheme="minorHAnsi" w:eastAsiaTheme="minorHAnsi" w:hAnsiTheme="minorHAnsi"/>
      <w:color w:val="auto"/>
      <w:sz w:val="20"/>
      <w:szCs w:val="20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5C4B8F"/>
    <w:pPr>
      <w:shd w:val="clear" w:color="auto" w:fill="FFFFFF"/>
      <w:spacing w:before="180" w:after="180" w:line="257" w:lineRule="exact"/>
      <w:ind w:hanging="320"/>
      <w:jc w:val="both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5C4B8F"/>
    <w:pPr>
      <w:shd w:val="clear" w:color="auto" w:fill="FFFFFF"/>
      <w:spacing w:line="240" w:lineRule="atLeast"/>
      <w:jc w:val="right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Nagwek121">
    <w:name w:val="Nagłówek #1 (2)1"/>
    <w:basedOn w:val="Normalny"/>
    <w:link w:val="Nagwek12"/>
    <w:uiPriority w:val="99"/>
    <w:rsid w:val="005C4B8F"/>
    <w:pPr>
      <w:shd w:val="clear" w:color="auto" w:fill="FFFFFF"/>
      <w:spacing w:after="120" w:line="240" w:lineRule="atLeast"/>
      <w:jc w:val="both"/>
      <w:outlineLvl w:val="0"/>
    </w:pPr>
    <w:rPr>
      <w:rFonts w:ascii="Arial" w:eastAsiaTheme="minorHAnsi" w:hAnsi="Arial" w:cs="Arial"/>
      <w:b/>
      <w:bCs/>
      <w:i/>
      <w:iCs/>
      <w:color w:val="auto"/>
      <w:sz w:val="18"/>
      <w:szCs w:val="18"/>
      <w:lang w:eastAsia="en-US"/>
    </w:rPr>
  </w:style>
  <w:style w:type="paragraph" w:customStyle="1" w:styleId="Teksttreci4">
    <w:name w:val="Tekst treści (4)"/>
    <w:basedOn w:val="Normalny"/>
    <w:link w:val="Teksttreci4Exact"/>
    <w:uiPriority w:val="99"/>
    <w:rsid w:val="005C4B8F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color w:val="auto"/>
      <w:spacing w:val="13"/>
      <w:sz w:val="17"/>
      <w:szCs w:val="17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5C4B8F"/>
    <w:pPr>
      <w:shd w:val="clear" w:color="auto" w:fill="FFFFFF"/>
      <w:spacing w:before="180" w:after="600" w:line="240" w:lineRule="atLeast"/>
    </w:pPr>
    <w:rPr>
      <w:rFonts w:ascii="Arial" w:eastAsiaTheme="minorHAnsi" w:hAnsi="Arial" w:cs="Arial"/>
      <w:i/>
      <w:iCs/>
      <w:color w:val="auto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D7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767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D7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767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D7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agodek</dc:creator>
  <cp:lastModifiedBy>agodek</cp:lastModifiedBy>
  <cp:revision>13</cp:revision>
  <dcterms:created xsi:type="dcterms:W3CDTF">2022-08-08T11:21:00Z</dcterms:created>
  <dcterms:modified xsi:type="dcterms:W3CDTF">2022-08-12T05:40:00Z</dcterms:modified>
</cp:coreProperties>
</file>