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07" w:rsidRPr="009E2F34" w:rsidRDefault="00A11FCD" w:rsidP="003E1D05">
      <w:pPr>
        <w:pStyle w:val="Nagwek10"/>
        <w:keepNext/>
        <w:keepLines/>
        <w:shd w:val="clear" w:color="auto" w:fill="auto"/>
        <w:spacing w:beforeLines="20" w:afterLines="20" w:line="300" w:lineRule="atLeast"/>
        <w:ind w:right="40"/>
        <w:rPr>
          <w:rFonts w:asciiTheme="minorHAnsi" w:hAnsiTheme="minorHAnsi" w:cstheme="minorHAnsi"/>
          <w:sz w:val="20"/>
          <w:szCs w:val="20"/>
        </w:rPr>
      </w:pPr>
      <w:bookmarkStart w:id="0" w:name="bookmark0"/>
      <w:r w:rsidRPr="009E2F34">
        <w:rPr>
          <w:rStyle w:val="Nagwek1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Katalog kosztów kwalifikowanych w ramach </w:t>
      </w:r>
      <w:r w:rsidR="009E2F34">
        <w:rPr>
          <w:rStyle w:val="Nagwek1"/>
          <w:rFonts w:asciiTheme="minorHAnsi" w:hAnsiTheme="minorHAnsi" w:cstheme="minorHAnsi"/>
          <w:b/>
          <w:bCs/>
          <w:color w:val="000000"/>
          <w:sz w:val="20"/>
          <w:szCs w:val="20"/>
        </w:rPr>
        <w:br/>
      </w:r>
      <w:r w:rsidRPr="009E2F34">
        <w:rPr>
          <w:rStyle w:val="Nagwek1"/>
          <w:rFonts w:asciiTheme="minorHAnsi" w:hAnsiTheme="minorHAnsi" w:cstheme="minorHAnsi"/>
          <w:b/>
          <w:bCs/>
          <w:color w:val="000000"/>
          <w:sz w:val="20"/>
          <w:szCs w:val="20"/>
        </w:rPr>
        <w:t>Programu Regionalnego Wsparcia Edukacji Ekologicznej</w:t>
      </w:r>
      <w:bookmarkEnd w:id="0"/>
    </w:p>
    <w:p w:rsidR="009E2F34" w:rsidRDefault="009E2F34" w:rsidP="003E1D05">
      <w:pPr>
        <w:pStyle w:val="Teksttreci20"/>
        <w:shd w:val="clear" w:color="auto" w:fill="auto"/>
        <w:spacing w:beforeLines="20" w:afterLines="20" w:line="300" w:lineRule="atLeast"/>
        <w:ind w:right="20" w:firstLine="0"/>
        <w:jc w:val="both"/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F87107" w:rsidRPr="009E2F34" w:rsidRDefault="00A11FCD" w:rsidP="003E1D05">
      <w:pPr>
        <w:pStyle w:val="Teksttreci20"/>
        <w:shd w:val="clear" w:color="auto" w:fill="auto"/>
        <w:spacing w:beforeLines="20" w:afterLines="20" w:line="300" w:lineRule="atLeast"/>
        <w:ind w:right="20" w:firstLine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Kwalifikowalność</w:t>
      </w:r>
      <w:proofErr w:type="spellEnd"/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kosztów ponoszonych przez beneficjentów końcowych przekazywanych </w:t>
      </w:r>
      <w:proofErr w:type="spellStart"/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wfośigw</w:t>
      </w:r>
      <w:proofErr w:type="spellEnd"/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środków podlega ocenie w trakcie organizowanego naboru przez właściwy </w:t>
      </w:r>
      <w:proofErr w:type="spellStart"/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wfośigw</w:t>
      </w:r>
      <w:proofErr w:type="spellEnd"/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 jest weryfikowana przez </w:t>
      </w:r>
      <w:proofErr w:type="spellStart"/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wfośigw</w:t>
      </w:r>
      <w:proofErr w:type="spellEnd"/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również na etapie realizacji przedsięwzięcia. Koszty muszą mieć charakter faktycznych przepływów finansowych.</w:t>
      </w:r>
    </w:p>
    <w:p w:rsidR="00F87107" w:rsidRPr="009E2F34" w:rsidRDefault="00A11FCD" w:rsidP="003E1D05">
      <w:pPr>
        <w:pStyle w:val="Teksttreci20"/>
        <w:shd w:val="clear" w:color="auto" w:fill="auto"/>
        <w:spacing w:beforeLines="20" w:afterLines="20" w:line="300" w:lineRule="atLeast"/>
        <w:ind w:firstLine="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1. Koszt kwalifikowany</w:t>
      </w:r>
    </w:p>
    <w:p w:rsidR="00F87107" w:rsidRPr="009E2F34" w:rsidRDefault="00A11FCD" w:rsidP="003E1D05">
      <w:pPr>
        <w:pStyle w:val="Teksttreci20"/>
        <w:numPr>
          <w:ilvl w:val="0"/>
          <w:numId w:val="1"/>
        </w:numPr>
        <w:shd w:val="clear" w:color="auto" w:fill="auto"/>
        <w:tabs>
          <w:tab w:val="left" w:pos="1026"/>
        </w:tabs>
        <w:spacing w:beforeLines="20" w:afterLines="20" w:line="300" w:lineRule="atLeast"/>
        <w:ind w:left="1040" w:right="2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poniesiony w sposób przejrzysty, racjonalny i efektywny, z zachowaniem zasad uzyskiwania najlepszych efektów z danych nakładów,</w:t>
      </w:r>
    </w:p>
    <w:p w:rsidR="00F87107" w:rsidRPr="009E2F34" w:rsidRDefault="00A11FCD" w:rsidP="003E1D05">
      <w:pPr>
        <w:pStyle w:val="Teksttreci20"/>
        <w:numPr>
          <w:ilvl w:val="0"/>
          <w:numId w:val="1"/>
        </w:numPr>
        <w:shd w:val="clear" w:color="auto" w:fill="auto"/>
        <w:tabs>
          <w:tab w:val="left" w:pos="1026"/>
        </w:tabs>
        <w:spacing w:beforeLines="20" w:afterLines="20" w:line="300" w:lineRule="atLeast"/>
        <w:ind w:left="68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niezbędny dla osiągnięcia założonego efektu ekologicznego,</w:t>
      </w:r>
    </w:p>
    <w:p w:rsidR="00F87107" w:rsidRPr="009E2F34" w:rsidRDefault="00A11FCD" w:rsidP="003E1D05">
      <w:pPr>
        <w:pStyle w:val="Teksttreci20"/>
        <w:numPr>
          <w:ilvl w:val="0"/>
          <w:numId w:val="1"/>
        </w:numPr>
        <w:shd w:val="clear" w:color="auto" w:fill="auto"/>
        <w:tabs>
          <w:tab w:val="left" w:pos="1028"/>
        </w:tabs>
        <w:spacing w:beforeLines="20" w:afterLines="20" w:line="300" w:lineRule="atLeast"/>
        <w:ind w:left="68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poniesiony zgodnie z obowiązującymi przepisami prawa,</w:t>
      </w:r>
    </w:p>
    <w:p w:rsidR="00F87107" w:rsidRPr="009E2F34" w:rsidRDefault="00A11FCD" w:rsidP="003E1D05">
      <w:pPr>
        <w:pStyle w:val="Teksttreci20"/>
        <w:numPr>
          <w:ilvl w:val="0"/>
          <w:numId w:val="1"/>
        </w:numPr>
        <w:shd w:val="clear" w:color="auto" w:fill="auto"/>
        <w:tabs>
          <w:tab w:val="left" w:pos="1026"/>
        </w:tabs>
        <w:spacing w:beforeLines="20" w:afterLines="20" w:line="300" w:lineRule="atLeast"/>
        <w:ind w:left="68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poniesiony w okresie </w:t>
      </w:r>
      <w:proofErr w:type="spellStart"/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kwalifikowalności</w:t>
      </w:r>
      <w:proofErr w:type="spellEnd"/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kosztów,</w:t>
      </w:r>
    </w:p>
    <w:p w:rsidR="00F87107" w:rsidRPr="009E2F34" w:rsidRDefault="00A11FCD" w:rsidP="003E1D05">
      <w:pPr>
        <w:pStyle w:val="Teksttreci20"/>
        <w:numPr>
          <w:ilvl w:val="0"/>
          <w:numId w:val="1"/>
        </w:numPr>
        <w:shd w:val="clear" w:color="auto" w:fill="auto"/>
        <w:tabs>
          <w:tab w:val="left" w:pos="1023"/>
        </w:tabs>
        <w:spacing w:beforeLines="20" w:afterLines="20" w:line="300" w:lineRule="atLeast"/>
        <w:ind w:left="68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zgodny z umową o dofinansowanie,</w:t>
      </w:r>
    </w:p>
    <w:p w:rsidR="00F87107" w:rsidRPr="009E2F34" w:rsidRDefault="00A11FCD" w:rsidP="003E1D05">
      <w:pPr>
        <w:pStyle w:val="Teksttreci20"/>
        <w:numPr>
          <w:ilvl w:val="0"/>
          <w:numId w:val="1"/>
        </w:numPr>
        <w:shd w:val="clear" w:color="auto" w:fill="auto"/>
        <w:tabs>
          <w:tab w:val="left" w:pos="1026"/>
        </w:tabs>
        <w:spacing w:beforeLines="20" w:afterLines="20" w:line="300" w:lineRule="atLeast"/>
        <w:ind w:left="68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udokumentowany i możliwy do zidentyfikowania w ewidencji księgowej Beneficjenta,</w:t>
      </w:r>
    </w:p>
    <w:p w:rsidR="00F87107" w:rsidRPr="009E2F34" w:rsidRDefault="00A11FCD" w:rsidP="003E1D05">
      <w:pPr>
        <w:pStyle w:val="Teksttreci20"/>
        <w:numPr>
          <w:ilvl w:val="0"/>
          <w:numId w:val="1"/>
        </w:numPr>
        <w:shd w:val="clear" w:color="auto" w:fill="auto"/>
        <w:tabs>
          <w:tab w:val="left" w:pos="1023"/>
        </w:tabs>
        <w:spacing w:beforeLines="20" w:afterLines="20" w:line="300" w:lineRule="atLeast"/>
        <w:ind w:left="68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zgodny z poniższym katalogiem kosztów kwalifikowanych.</w:t>
      </w:r>
    </w:p>
    <w:p w:rsidR="00F87107" w:rsidRPr="009E2F34" w:rsidRDefault="00A11FCD" w:rsidP="003E1D05">
      <w:pPr>
        <w:pStyle w:val="Teksttreci30"/>
        <w:numPr>
          <w:ilvl w:val="1"/>
          <w:numId w:val="1"/>
        </w:numPr>
        <w:shd w:val="clear" w:color="auto" w:fill="auto"/>
        <w:tabs>
          <w:tab w:val="left" w:pos="886"/>
        </w:tabs>
        <w:spacing w:beforeLines="20" w:afterLines="20" w:line="300" w:lineRule="atLeast"/>
        <w:ind w:left="540" w:firstLine="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3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Koszty informacji i promocji przedsięwzięcia</w:t>
      </w:r>
    </w:p>
    <w:p w:rsidR="00F87107" w:rsidRPr="009E2F34" w:rsidRDefault="00A11FCD" w:rsidP="003E1D05">
      <w:pPr>
        <w:pStyle w:val="Teksttreci1"/>
        <w:shd w:val="clear" w:color="auto" w:fill="auto"/>
        <w:spacing w:beforeLines="20" w:afterLines="20" w:line="300" w:lineRule="atLeast"/>
        <w:ind w:left="360" w:right="20" w:firstLine="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związane z informowaniem o projekcie oraz promocją działań realizowanych w ramach przedsięwzięcia, zachęcającymi do udziału w tychże działaniach, a także informującymi o ich rezultatach w mediach tradycyjnych i elektronicznych, a także koszty zakupu/opracowania/produkcji materiałów informacyjno-promocyjnych we wspomnianym zakresie. Koszty te mogą dotyczyć jedynie promocji przedsięwzięcia i jego efektów, a nie ogólnej działalności Beneficjenta bądź innych podmiotów. Wysokość kosztów informacji i promocji w sumie nie może przekroczyć 25% kosztów kwalifikowanych projektu.</w:t>
      </w:r>
    </w:p>
    <w:p w:rsidR="00F87107" w:rsidRPr="009E2F34" w:rsidRDefault="00A11FCD" w:rsidP="003E1D05">
      <w:pPr>
        <w:pStyle w:val="Teksttreci30"/>
        <w:numPr>
          <w:ilvl w:val="1"/>
          <w:numId w:val="1"/>
        </w:numPr>
        <w:shd w:val="clear" w:color="auto" w:fill="auto"/>
        <w:tabs>
          <w:tab w:val="left" w:pos="868"/>
        </w:tabs>
        <w:spacing w:beforeLines="20" w:afterLines="20" w:line="300" w:lineRule="atLeast"/>
        <w:ind w:left="860" w:right="20" w:hanging="340"/>
        <w:jc w:val="left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3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Koszty warsztatów, szkoleń (w tym </w:t>
      </w:r>
      <w:proofErr w:type="spellStart"/>
      <w:r w:rsidRPr="009E2F34">
        <w:rPr>
          <w:rStyle w:val="Teksttreci3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e-learnignowych</w:t>
      </w:r>
      <w:proofErr w:type="spellEnd"/>
      <w:r w:rsidRPr="009E2F34">
        <w:rPr>
          <w:rStyle w:val="Teksttreci3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), zajęć terenowych, konferencji oraz seminariów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13"/>
        </w:tabs>
        <w:spacing w:beforeLines="20" w:afterLines="20" w:line="300" w:lineRule="atLeast"/>
        <w:ind w:left="360" w:firstLine="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materiałów/pomocy dydaktycznych (opracowanie, zakup, druk/produkcja);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13"/>
        </w:tabs>
        <w:spacing w:beforeLines="20" w:afterLines="20" w:line="300" w:lineRule="atLeast"/>
        <w:ind w:left="680" w:right="20" w:hanging="320"/>
        <w:jc w:val="left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materiałów niezbędnych do przeprowadzenia zajęć, wykorzystywanych (zużywanych) na bieżąco podczas warsztatów/szkoleń/zajęć/konferencji/seminariów;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10"/>
        </w:tabs>
        <w:spacing w:beforeLines="20" w:afterLines="20" w:line="300" w:lineRule="atLeast"/>
        <w:ind w:left="360" w:firstLine="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wynajmu sprzętu/pomocy dydaktycznych niezbędnych do przeprowadzenia zajęć;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10"/>
        </w:tabs>
        <w:spacing w:beforeLines="20" w:afterLines="20" w:line="300" w:lineRule="atLeast"/>
        <w:ind w:left="680" w:right="20" w:hanging="320"/>
        <w:jc w:val="left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wstępu do odwiedzanych obiektów, w tym na warsztaty, lekcje muzealne, zajęcia interaktywne (w przypadku warsztatów/lekcji prowadzonych w terenie i wycieczek edukacyjnych);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13"/>
        </w:tabs>
        <w:spacing w:beforeLines="20" w:afterLines="20" w:line="300" w:lineRule="atLeast"/>
        <w:ind w:left="680" w:right="20" w:hanging="320"/>
        <w:jc w:val="left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usług przewodników (w przypadku warsztatów/lekcji prowadzonych w terenie i wycieczek edukacyjnych);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15"/>
        </w:tabs>
        <w:spacing w:beforeLines="20" w:afterLines="20" w:line="300" w:lineRule="atLeast"/>
        <w:ind w:left="680" w:right="20" w:hanging="320"/>
        <w:jc w:val="left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koszty wynajmu przestrzeni o ile Wnioskodawca nie posiada przestrzeni własnej umożliwiającej realizację działania </w:t>
      </w:r>
      <w:proofErr w:type="spellStart"/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bezkosztowo</w:t>
      </w:r>
      <w:proofErr w:type="spellEnd"/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13"/>
        </w:tabs>
        <w:spacing w:beforeLines="20" w:afterLines="20" w:line="300" w:lineRule="atLeast"/>
        <w:ind w:left="360" w:firstLine="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honorariów prowadzących/prelegentów/wykładowców;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13"/>
        </w:tabs>
        <w:spacing w:beforeLines="20" w:afterLines="20" w:line="300" w:lineRule="atLeast"/>
        <w:ind w:left="360" w:firstLine="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cateringu i obsługi technicznej;</w:t>
      </w:r>
    </w:p>
    <w:p w:rsidR="009E2F34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13"/>
        </w:tabs>
        <w:spacing w:beforeLines="20" w:afterLines="20" w:line="300" w:lineRule="atLeast"/>
        <w:ind w:left="360" w:firstLine="0"/>
        <w:rPr>
          <w:rStyle w:val="Teksttreci"/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koszty związane z </w:t>
      </w:r>
      <w:proofErr w:type="spellStart"/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e-learningem</w:t>
      </w:r>
      <w:proofErr w:type="spellEnd"/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:</w:t>
      </w:r>
    </w:p>
    <w:p w:rsidR="00F87107" w:rsidRDefault="009E2F34" w:rsidP="003E1D05">
      <w:pPr>
        <w:pStyle w:val="Teksttreci1"/>
        <w:shd w:val="clear" w:color="auto" w:fill="auto"/>
        <w:tabs>
          <w:tab w:val="left" w:pos="713"/>
        </w:tabs>
        <w:spacing w:beforeLines="20" w:afterLines="20" w:line="300" w:lineRule="atLeast"/>
        <w:ind w:firstLine="0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="00A11FCD"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wynajem niezbędnego sprzętu i oprogramowania, koszty łącza, </w:t>
      </w:r>
      <w:proofErr w:type="spellStart"/>
      <w:r w:rsidR="00A11FCD"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streamingu</w:t>
      </w:r>
      <w:proofErr w:type="spellEnd"/>
      <w:r w:rsidR="00A11FCD"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zakupu domeny, hostingu;</w:t>
      </w:r>
    </w:p>
    <w:p w:rsidR="00F87107" w:rsidRPr="009E2F34" w:rsidRDefault="009E2F34" w:rsidP="003E1D05">
      <w:pPr>
        <w:pStyle w:val="Teksttreci1"/>
        <w:shd w:val="clear" w:color="auto" w:fill="auto"/>
        <w:tabs>
          <w:tab w:val="left" w:pos="701"/>
        </w:tabs>
        <w:spacing w:beforeLines="20" w:afterLines="20" w:line="300" w:lineRule="atLeast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ab/>
        <w:t xml:space="preserve">- </w:t>
      </w:r>
      <w:r w:rsidR="00A11FCD"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przygotowanie ekranu </w:t>
      </w:r>
      <w:proofErr w:type="spellStart"/>
      <w:r w:rsidR="00A11FCD"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e-learningowego</w:t>
      </w:r>
      <w:proofErr w:type="spellEnd"/>
      <w:r w:rsidR="00A11FCD"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/ planszy/ slajdu/ scenariusza, wizualizacje, programowanie.</w:t>
      </w:r>
    </w:p>
    <w:p w:rsidR="00F87107" w:rsidRPr="009E2F34" w:rsidRDefault="00A11FCD" w:rsidP="003E1D05">
      <w:pPr>
        <w:pStyle w:val="Teksttreci30"/>
        <w:numPr>
          <w:ilvl w:val="1"/>
          <w:numId w:val="2"/>
        </w:numPr>
        <w:shd w:val="clear" w:color="auto" w:fill="auto"/>
        <w:tabs>
          <w:tab w:val="left" w:pos="851"/>
        </w:tabs>
        <w:spacing w:beforeLines="20" w:afterLines="20" w:line="300" w:lineRule="atLeast"/>
        <w:ind w:left="567" w:firstLine="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3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Koszty związane z organizacją konkursów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9"/>
        </w:tabs>
        <w:spacing w:beforeLines="20" w:afterLines="20" w:line="300" w:lineRule="atLeast"/>
        <w:ind w:left="709" w:right="20" w:hanging="283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koszty nagród i upominków indywidualnych typu: wydawnictwa, artykuły szkolne, pomoce dydaktyczne, sprzęt sportowo-turystyczny, fotograficzny, sadzonki roślin, drobny sprzęt elektroniczny i optyczny, gry dydaktyczne, statuetki, dyplomy lub inne uzgodnione z </w:t>
      </w:r>
      <w:proofErr w:type="spellStart"/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WFOŚiGW</w:t>
      </w:r>
      <w:proofErr w:type="spellEnd"/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9"/>
        </w:tabs>
        <w:spacing w:beforeLines="20" w:afterLines="20" w:line="300" w:lineRule="atLeast"/>
        <w:ind w:left="709" w:right="20" w:hanging="283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koszty nagród i upominków dla placówek oświatowych, w tym: pomoce dydaktyczne, sprzęt i wyposażenie </w:t>
      </w: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służące edukacji, statuetki, dyplomy lub inne uzgodnione z </w:t>
      </w:r>
      <w:proofErr w:type="spellStart"/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WFOŚiGW</w:t>
      </w:r>
      <w:proofErr w:type="spellEnd"/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9"/>
        </w:tabs>
        <w:spacing w:beforeLines="20" w:afterLines="20" w:line="300" w:lineRule="atLeast"/>
        <w:ind w:left="709" w:right="20" w:hanging="283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obsługi komisji konkursowych oraz koszty organizacji ceremonii rozdania nagród (wynajem sali i sprzętu, obsługa techniczna, prowadzenie, catering);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9"/>
        </w:tabs>
        <w:spacing w:beforeLines="20" w:afterLines="20" w:line="300" w:lineRule="atLeast"/>
        <w:ind w:left="709" w:hanging="283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sprzętu oraz pomocy dydaktycznych;</w:t>
      </w:r>
    </w:p>
    <w:p w:rsidR="00F87107" w:rsidRPr="009E2F34" w:rsidRDefault="008513BB" w:rsidP="003E1D05">
      <w:pPr>
        <w:pStyle w:val="Teksttreci30"/>
        <w:numPr>
          <w:ilvl w:val="0"/>
          <w:numId w:val="3"/>
        </w:numPr>
        <w:shd w:val="clear" w:color="auto" w:fill="auto"/>
        <w:tabs>
          <w:tab w:val="left" w:pos="538"/>
          <w:tab w:val="left" w:pos="851"/>
        </w:tabs>
        <w:spacing w:beforeLines="20" w:afterLines="20" w:line="300" w:lineRule="atLeast"/>
        <w:ind w:left="567" w:firstLine="0"/>
        <w:rPr>
          <w:rFonts w:asciiTheme="minorHAnsi" w:hAnsiTheme="minorHAnsi" w:cstheme="minorHAnsi"/>
          <w:sz w:val="20"/>
          <w:szCs w:val="20"/>
        </w:rPr>
      </w:pPr>
      <w:r>
        <w:rPr>
          <w:rStyle w:val="Teksttreci3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Koszty wydarzeń edukacyjnych (n</w:t>
      </w:r>
      <w:r w:rsidR="00A11FCD" w:rsidRPr="009E2F34">
        <w:rPr>
          <w:rStyle w:val="Teksttreci3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p. happeningi, wystawy, akcje i imprezy)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9"/>
        </w:tabs>
        <w:spacing w:beforeLines="20" w:afterLines="20" w:line="300" w:lineRule="atLeast"/>
        <w:ind w:left="709" w:hanging="283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pomocy dydaktycznych oraz sprzętu niezbędnego do prowadzenia programów edukacyjnych</w:t>
      </w:r>
      <w:r w:rsidR="00964889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i </w:t>
      </w:r>
    </w:p>
    <w:p w:rsidR="00F87107" w:rsidRPr="009E2F34" w:rsidRDefault="00A11FCD" w:rsidP="003E1D05">
      <w:pPr>
        <w:pStyle w:val="Teksttreci1"/>
        <w:shd w:val="clear" w:color="auto" w:fill="auto"/>
        <w:tabs>
          <w:tab w:val="left" w:pos="458"/>
          <w:tab w:val="left" w:pos="709"/>
        </w:tabs>
        <w:spacing w:beforeLines="20" w:afterLines="20" w:line="300" w:lineRule="atLeast"/>
        <w:ind w:left="709" w:firstLine="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pokazów dydaktycznych;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9"/>
        </w:tabs>
        <w:spacing w:beforeLines="20" w:afterLines="20" w:line="300" w:lineRule="atLeast"/>
        <w:ind w:left="709" w:right="20" w:hanging="283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koszty organizacji wystaw, w tym koszty wynajmu przestrzeni (o ile Wnioskodawca nie posiada przestrzeni własnej umożliwiającej </w:t>
      </w:r>
      <w:proofErr w:type="spellStart"/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bezkosztową</w:t>
      </w:r>
      <w:proofErr w:type="spellEnd"/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realizację działania);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9"/>
        </w:tabs>
        <w:spacing w:beforeLines="20" w:afterLines="20" w:line="300" w:lineRule="atLeast"/>
        <w:ind w:left="709" w:right="20" w:hanging="283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wynajmu sprzętu, nagłośnienia, sceny, stoisk oraz hal namiotowych lub namiotów z przeznaczeniem na działania edukacyjne, osoby prowadzącej, animatorów, koszty spektaklu/występu o tematyce wskazanej w Programie Priorytetowym i innych niezbędnych zależnych od skali wydarzenia masowej/</w:t>
      </w:r>
      <w:proofErr w:type="spellStart"/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niemasowej</w:t>
      </w:r>
      <w:proofErr w:type="spellEnd"/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9"/>
        </w:tabs>
        <w:spacing w:beforeLines="20" w:afterLines="20" w:line="300" w:lineRule="atLeast"/>
        <w:ind w:left="709" w:hanging="283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ekspozycji prac, koszty transportu ekspozycji;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9"/>
        </w:tabs>
        <w:spacing w:beforeLines="20" w:afterLines="20" w:line="300" w:lineRule="atLeast"/>
        <w:ind w:left="709" w:hanging="283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transportu;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9"/>
        </w:tabs>
        <w:spacing w:beforeLines="20" w:afterLines="20" w:line="300" w:lineRule="atLeast"/>
        <w:ind w:left="709" w:hanging="283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wstępu do odwiedzanych obiektów, w tym na warsztaty, lekcje muzealne itp.;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9"/>
        </w:tabs>
        <w:spacing w:beforeLines="20" w:afterLines="20" w:line="300" w:lineRule="atLeast"/>
        <w:ind w:left="709" w:hanging="283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usług przewodników.</w:t>
      </w:r>
    </w:p>
    <w:p w:rsidR="00F87107" w:rsidRPr="009E2F34" w:rsidRDefault="00A11FCD" w:rsidP="003E1D05">
      <w:pPr>
        <w:pStyle w:val="Teksttreci30"/>
        <w:numPr>
          <w:ilvl w:val="0"/>
          <w:numId w:val="3"/>
        </w:numPr>
        <w:shd w:val="clear" w:color="auto" w:fill="auto"/>
        <w:tabs>
          <w:tab w:val="left" w:pos="851"/>
        </w:tabs>
        <w:spacing w:beforeLines="20" w:afterLines="20" w:line="300" w:lineRule="atLeast"/>
        <w:ind w:left="200" w:firstLine="367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3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Koszty wydawnictw i publikacji prasowych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9"/>
        </w:tabs>
        <w:spacing w:beforeLines="20" w:afterLines="20" w:line="300" w:lineRule="atLeast"/>
        <w:ind w:left="709" w:right="20" w:hanging="283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wydawnictw (standardowych i multimedialnych) - przygotowanie i druk (produkcja), z wyłączeniem kosztów ich dystrybucji oraz zakupu prenumerat;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9"/>
        </w:tabs>
        <w:spacing w:beforeLines="20" w:afterLines="20" w:line="300" w:lineRule="atLeast"/>
        <w:ind w:left="709" w:hanging="283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druku wkładek lub stron w czasopismach ekologicznych lub branżowych;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9"/>
        </w:tabs>
        <w:spacing w:beforeLines="20" w:afterLines="20" w:line="300" w:lineRule="atLeast"/>
        <w:ind w:left="709" w:right="20" w:hanging="283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druku książek, albumów, przewodników, folderów i czasopism, pod warunkiem ich nieodpłatnej dystrybucji;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9"/>
        </w:tabs>
        <w:spacing w:beforeLines="20" w:afterLines="20" w:line="300" w:lineRule="atLeast"/>
        <w:ind w:left="709" w:hanging="283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druku broszur, folderów, publikacji wraz z nieodpłatną dystrybucją;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9"/>
        </w:tabs>
        <w:spacing w:beforeLines="20" w:afterLines="20" w:line="300" w:lineRule="atLeast"/>
        <w:ind w:left="709" w:hanging="283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opracowania graficznego i merytorycznego oraz składu publikacji.</w:t>
      </w:r>
    </w:p>
    <w:p w:rsidR="00F87107" w:rsidRPr="009E2F34" w:rsidRDefault="00CF37F9" w:rsidP="003E1D05">
      <w:pPr>
        <w:pStyle w:val="Teksttreci30"/>
        <w:shd w:val="clear" w:color="auto" w:fill="auto"/>
        <w:tabs>
          <w:tab w:val="left" w:pos="851"/>
        </w:tabs>
        <w:spacing w:beforeLines="20" w:afterLines="20" w:line="300" w:lineRule="atLeast"/>
        <w:ind w:left="851" w:hanging="284"/>
        <w:rPr>
          <w:rFonts w:asciiTheme="minorHAnsi" w:hAnsiTheme="minorHAnsi" w:cstheme="minorHAnsi"/>
          <w:sz w:val="20"/>
          <w:szCs w:val="20"/>
        </w:rPr>
      </w:pPr>
      <w:r>
        <w:rPr>
          <w:rStyle w:val="Teksttreci3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f</w:t>
      </w:r>
      <w:r w:rsidR="00A11FCD" w:rsidRPr="009E2F34">
        <w:rPr>
          <w:rStyle w:val="Teksttreci3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. </w:t>
      </w:r>
      <w:r w:rsidR="00453614">
        <w:rPr>
          <w:rStyle w:val="Teksttreci3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="00A11FCD" w:rsidRPr="009E2F34">
        <w:rPr>
          <w:rStyle w:val="Teksttreci3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Koszty działań w </w:t>
      </w:r>
      <w:proofErr w:type="spellStart"/>
      <w:r w:rsidR="00A11FCD" w:rsidRPr="009E2F34">
        <w:rPr>
          <w:rStyle w:val="Teksttreci3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internecie</w:t>
      </w:r>
      <w:proofErr w:type="spellEnd"/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9"/>
        </w:tabs>
        <w:spacing w:beforeLines="20" w:afterLines="20" w:line="300" w:lineRule="atLeast"/>
        <w:ind w:left="709" w:right="20" w:hanging="283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ujęte w tabeli standaryzowanych jednostkowych kosztów kwalifikowanych dotyczących prowadzenia działań w Internecie</w:t>
      </w:r>
    </w:p>
    <w:p w:rsidR="00F87107" w:rsidRPr="0014712E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9"/>
        </w:tabs>
        <w:spacing w:beforeLines="20" w:afterLines="20" w:line="300" w:lineRule="atLeast"/>
        <w:ind w:left="709" w:hanging="283"/>
        <w:rPr>
          <w:rStyle w:val="Teksttreci"/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promocja treści publikowanych w </w:t>
      </w:r>
      <w:proofErr w:type="spellStart"/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internecie</w:t>
      </w:r>
      <w:proofErr w:type="spellEnd"/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 charakterze lokalnym lub regionalnym</w:t>
      </w:r>
    </w:p>
    <w:p w:rsidR="00F87107" w:rsidRPr="009E2F34" w:rsidRDefault="00A11FCD" w:rsidP="003E1D05">
      <w:pPr>
        <w:pStyle w:val="Teksttreci30"/>
        <w:numPr>
          <w:ilvl w:val="0"/>
          <w:numId w:val="5"/>
        </w:numPr>
        <w:shd w:val="clear" w:color="auto" w:fill="auto"/>
        <w:tabs>
          <w:tab w:val="left" w:pos="908"/>
        </w:tabs>
        <w:spacing w:beforeLines="20" w:afterLines="20" w:line="300" w:lineRule="atLeast"/>
        <w:ind w:left="920" w:right="20"/>
        <w:jc w:val="left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3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Koszty filmów (produkcja wraz z emisją), spotów (produkcja wraz z emisją), audycji radiowych, telewizyjnych i internetowych (produkcja wraz z emisją)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35"/>
        </w:tabs>
        <w:spacing w:beforeLines="20" w:afterLines="20" w:line="300" w:lineRule="atLeast"/>
        <w:ind w:left="720" w:right="20" w:hanging="294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produkcji i emisji spotu radiowego ok. 20" obejmująca kreację, koncepcję, scenariusz, produkcję, post produkcję, w tym wycenę wartości niematerialnych np. praw autorskich i praw do wizerunku;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35"/>
        </w:tabs>
        <w:spacing w:beforeLines="20" w:afterLines="20" w:line="300" w:lineRule="atLeast"/>
        <w:ind w:left="720" w:right="20" w:hanging="294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koszty produkcji i emisji spotu telewizyjnego ok. 30" obejmująca kreację, koncepcję, scenariusz, </w:t>
      </w:r>
      <w:proofErr w:type="spellStart"/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storyboard</w:t>
      </w:r>
      <w:proofErr w:type="spellEnd"/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produkcję, post produkcję, w tym wycenę wartości niematerialnych np. praw autorskich i praw do wizerunku;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35"/>
        </w:tabs>
        <w:spacing w:beforeLines="20" w:afterLines="20" w:line="300" w:lineRule="atLeast"/>
        <w:ind w:left="720" w:right="20" w:hanging="294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produkcji i emisji telewizyjnego programu o długości ok. 20 - 25' obejmująca kreację, koncepcję, scenariusz, produkcję, post produkcję, w tym wycenę wartości niematerialnych np. praw autorskich i praw do wizerunku);</w:t>
      </w:r>
    </w:p>
    <w:p w:rsidR="00F87107" w:rsidRPr="009E2F34" w:rsidRDefault="00A11FCD" w:rsidP="003E1D05">
      <w:pPr>
        <w:pStyle w:val="Teksttreci30"/>
        <w:numPr>
          <w:ilvl w:val="0"/>
          <w:numId w:val="5"/>
        </w:numPr>
        <w:shd w:val="clear" w:color="auto" w:fill="auto"/>
        <w:tabs>
          <w:tab w:val="left" w:pos="908"/>
        </w:tabs>
        <w:spacing w:beforeLines="20" w:afterLines="20" w:line="300" w:lineRule="atLeast"/>
        <w:ind w:left="560" w:firstLine="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3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Koszty infrastruktury terenowej służącej edukacji ekologicznej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28"/>
        </w:tabs>
        <w:spacing w:beforeLines="20" w:afterLines="20" w:line="300" w:lineRule="atLeast"/>
        <w:ind w:left="720" w:right="2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opracowanie dokumentacji projektowo-kosztorysowej, modernizacji, remontu terenowej infrastruktury edukacyjnej;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81"/>
        </w:tabs>
        <w:spacing w:beforeLines="20" w:afterLines="20" w:line="300" w:lineRule="atLeast"/>
        <w:ind w:left="720" w:right="2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modernizacja, remont infrastruktury terenowej, w tym ścieżek edukacyjnych, terenowych stacji obserwacyjnych, badawczych i meteorologicznych, czujników zanieczyszczeń powietrza, terenowych pomocy </w:t>
      </w: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lastRenderedPageBreak/>
        <w:t>edukacyjnych, tablic edukacyjnych, wiat edukacyjnych z wyposażeniem np. ławy, ławki (koszty kwalifikowane po stronie beneficjenta, tj. stanowiące wkład własny beneficjenta), gier dydaktycznych itp.</w:t>
      </w:r>
    </w:p>
    <w:p w:rsidR="00F87107" w:rsidRPr="009E2F34" w:rsidRDefault="00A11FCD" w:rsidP="003E1D05">
      <w:pPr>
        <w:pStyle w:val="Teksttreci30"/>
        <w:numPr>
          <w:ilvl w:val="0"/>
          <w:numId w:val="5"/>
        </w:numPr>
        <w:shd w:val="clear" w:color="auto" w:fill="auto"/>
        <w:tabs>
          <w:tab w:val="left" w:pos="903"/>
        </w:tabs>
        <w:spacing w:beforeLines="20" w:afterLines="20" w:line="300" w:lineRule="atLeast"/>
        <w:ind w:left="560" w:firstLine="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3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Koszty adaptacji, modernizacji, remontu i wyposażenia ośrodków edukacji ekologicznej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28"/>
        </w:tabs>
        <w:spacing w:beforeLines="20" w:afterLines="20" w:line="300" w:lineRule="atLeast"/>
        <w:ind w:left="720" w:right="2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opracowanie dokumentacji projektowo-kosztorysowej adaptacji, modernizacji, remontu i wyposażenia ośrodków edukacji ekologicznej,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26"/>
        </w:tabs>
        <w:spacing w:beforeLines="20" w:afterLines="20" w:line="300" w:lineRule="atLeast"/>
        <w:ind w:left="720" w:right="2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adaptacja, modernizacja, remont ośrodków edukacyjnych służące realizacji długofalowego programu edukacyjnego,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28"/>
        </w:tabs>
        <w:spacing w:beforeLines="20" w:afterLines="20" w:line="300" w:lineRule="atLeast"/>
        <w:ind w:left="720" w:right="2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zakup sprzętu i wyposażenia (w tym zakup/produkcja pomocy dydaktycznych) służącego realizacji długofalowego programu edukacyjnego (w tym edukacji stacjonarnej i terenowej).</w:t>
      </w:r>
    </w:p>
    <w:p w:rsidR="00F87107" w:rsidRPr="009E2F34" w:rsidRDefault="00A11FCD" w:rsidP="003E1D05">
      <w:pPr>
        <w:pStyle w:val="Teksttreci30"/>
        <w:shd w:val="clear" w:color="auto" w:fill="auto"/>
        <w:spacing w:beforeLines="20" w:afterLines="20" w:line="300" w:lineRule="atLeast"/>
        <w:ind w:left="560" w:firstLine="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3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j. Koszty zarządzania projektem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688"/>
        </w:tabs>
        <w:spacing w:beforeLines="20" w:afterLines="20" w:line="300" w:lineRule="atLeast"/>
        <w:ind w:left="720" w:hanging="294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wynagrodzenie koordynatora projektu/ zastępcy koordynatora projektu/ obsługi księgowej,</w:t>
      </w:r>
    </w:p>
    <w:p w:rsidR="00F87107" w:rsidRPr="009E2F34" w:rsidRDefault="00A11FCD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698"/>
        </w:tabs>
        <w:spacing w:beforeLines="20" w:afterLines="20" w:line="300" w:lineRule="atLeast"/>
        <w:ind w:left="720" w:right="20" w:hanging="294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korespondencji, zakupu materiałów i sprzętu bezpośrednio służącego koordynacji projektu. Koszty zarządzania projektem nie mogą być wyższe niż 20 % wartości kosztów kwalifikowanych projektu.</w:t>
      </w:r>
    </w:p>
    <w:p w:rsidR="00E17C30" w:rsidRDefault="00E17C30" w:rsidP="003E1D05">
      <w:pPr>
        <w:pStyle w:val="Nagwek30"/>
        <w:keepNext/>
        <w:keepLines/>
        <w:shd w:val="clear" w:color="auto" w:fill="auto"/>
        <w:spacing w:beforeLines="20" w:afterLines="20" w:line="300" w:lineRule="atLeast"/>
        <w:ind w:left="20" w:firstLine="0"/>
        <w:jc w:val="both"/>
        <w:rPr>
          <w:rStyle w:val="Nagwek3"/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1" w:name="bookmark1"/>
    </w:p>
    <w:p w:rsidR="00F87107" w:rsidRPr="009E2F34" w:rsidRDefault="00A11FCD" w:rsidP="003E1D05">
      <w:pPr>
        <w:pStyle w:val="Nagwek30"/>
        <w:keepNext/>
        <w:keepLines/>
        <w:shd w:val="clear" w:color="auto" w:fill="auto"/>
        <w:spacing w:beforeLines="20" w:afterLines="20" w:line="300" w:lineRule="atLeast"/>
        <w:ind w:left="2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Nagwek3"/>
          <w:rFonts w:asciiTheme="minorHAnsi" w:hAnsiTheme="minorHAnsi" w:cstheme="minorHAnsi"/>
          <w:b/>
          <w:bCs/>
          <w:color w:val="000000"/>
          <w:sz w:val="20"/>
          <w:szCs w:val="20"/>
        </w:rPr>
        <w:t>Dopuszcza się możliwość kwalifikowania kosztów innych niż wskazane powyżej, pod warunkiem</w:t>
      </w:r>
      <w:bookmarkEnd w:id="1"/>
      <w:r w:rsidR="00A65FD1">
        <w:rPr>
          <w:rStyle w:val="Nagwek3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bookmarkStart w:id="2" w:name="bookmark2"/>
      <w:r w:rsidRPr="009E2F34">
        <w:rPr>
          <w:rStyle w:val="Nagwek3"/>
          <w:rFonts w:asciiTheme="minorHAnsi" w:hAnsiTheme="minorHAnsi" w:cstheme="minorHAnsi"/>
          <w:b/>
          <w:bCs/>
          <w:color w:val="000000"/>
          <w:sz w:val="20"/>
          <w:szCs w:val="20"/>
        </w:rPr>
        <w:t>stosownego uzasadnienia ich niezbędności dla realizacji celów projektu we wniosku o dofinansowanie.</w:t>
      </w:r>
      <w:bookmarkEnd w:id="2"/>
      <w:r w:rsidR="00A65FD1">
        <w:rPr>
          <w:rStyle w:val="Nagwek3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bookmarkStart w:id="3" w:name="bookmark3"/>
      <w:r w:rsidRPr="009E2F34">
        <w:rPr>
          <w:rStyle w:val="Nagwek3"/>
          <w:rFonts w:asciiTheme="minorHAnsi" w:hAnsiTheme="minorHAnsi" w:cstheme="minorHAnsi"/>
          <w:b/>
          <w:bCs/>
          <w:color w:val="000000"/>
          <w:sz w:val="20"/>
          <w:szCs w:val="20"/>
        </w:rPr>
        <w:t>Koszty takie mogą zostać uznane za niekwalifikowane na etapie oceny wniosku o dofinansowanie.</w:t>
      </w:r>
      <w:bookmarkEnd w:id="3"/>
    </w:p>
    <w:p w:rsidR="00E17C30" w:rsidRDefault="00E17C30" w:rsidP="003E1D05">
      <w:pPr>
        <w:pStyle w:val="Nagwek30"/>
        <w:keepNext/>
        <w:keepLines/>
        <w:shd w:val="clear" w:color="auto" w:fill="auto"/>
        <w:spacing w:beforeLines="20" w:afterLines="20" w:line="300" w:lineRule="atLeast"/>
        <w:ind w:left="20" w:firstLine="0"/>
        <w:jc w:val="both"/>
        <w:rPr>
          <w:rStyle w:val="Nagwek3"/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4" w:name="bookmark4"/>
    </w:p>
    <w:p w:rsidR="00F87107" w:rsidRPr="009E2F34" w:rsidRDefault="00A11FCD" w:rsidP="003E1D05">
      <w:pPr>
        <w:pStyle w:val="Nagwek30"/>
        <w:keepNext/>
        <w:keepLines/>
        <w:shd w:val="clear" w:color="auto" w:fill="auto"/>
        <w:spacing w:beforeLines="20" w:afterLines="20" w:line="300" w:lineRule="atLeast"/>
        <w:ind w:left="2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Nagwek3"/>
          <w:rFonts w:asciiTheme="minorHAnsi" w:hAnsiTheme="minorHAnsi" w:cstheme="minorHAnsi"/>
          <w:b/>
          <w:bCs/>
          <w:color w:val="000000"/>
          <w:sz w:val="20"/>
          <w:szCs w:val="20"/>
        </w:rPr>
        <w:t>Koszty o wartości powyżej 5 000 zł, które nie zostały ujęte w tabeli kosztów standaryzowanych wymagają</w:t>
      </w:r>
      <w:bookmarkEnd w:id="4"/>
      <w:r w:rsidR="00A65FD1">
        <w:rPr>
          <w:rStyle w:val="Nagwek3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bookmarkStart w:id="5" w:name="bookmark5"/>
      <w:r w:rsidRPr="009E2F34">
        <w:rPr>
          <w:rStyle w:val="Nagwek3"/>
          <w:rFonts w:asciiTheme="minorHAnsi" w:hAnsiTheme="minorHAnsi" w:cstheme="minorHAnsi"/>
          <w:b/>
          <w:bCs/>
          <w:color w:val="000000"/>
          <w:sz w:val="20"/>
          <w:szCs w:val="20"/>
        </w:rPr>
        <w:t>stosownego udokumentowania rzetelności ich oszacowania na etapie składania wniosku poprzez:</w:t>
      </w:r>
      <w:bookmarkEnd w:id="5"/>
    </w:p>
    <w:p w:rsidR="00F87107" w:rsidRPr="009E2F34" w:rsidRDefault="00A11FCD" w:rsidP="003E1D05">
      <w:pPr>
        <w:pStyle w:val="Nagwek30"/>
        <w:keepNext/>
        <w:keepLines/>
        <w:shd w:val="clear" w:color="auto" w:fill="auto"/>
        <w:spacing w:beforeLines="20" w:afterLines="20" w:line="300" w:lineRule="atLeast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bookmarkStart w:id="6" w:name="bookmark6"/>
      <w:r w:rsidRPr="009E2F34">
        <w:rPr>
          <w:rStyle w:val="Nagwek3"/>
          <w:rFonts w:asciiTheme="minorHAnsi" w:hAnsiTheme="minorHAnsi" w:cstheme="minorHAnsi"/>
          <w:b/>
          <w:bCs/>
          <w:color w:val="000000"/>
          <w:sz w:val="20"/>
          <w:szCs w:val="20"/>
        </w:rPr>
        <w:t>1. Przedłożenie co najmniej 3 aktualnych na dzień składania wniosku ofert na wykonanie/zakup</w:t>
      </w:r>
      <w:bookmarkEnd w:id="6"/>
      <w:r w:rsidR="006A799F">
        <w:rPr>
          <w:rStyle w:val="Nagwek3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bookmarkStart w:id="7" w:name="bookmark7"/>
      <w:r w:rsidRPr="009E2F34">
        <w:rPr>
          <w:rStyle w:val="Nagwek3"/>
          <w:rFonts w:asciiTheme="minorHAnsi" w:hAnsiTheme="minorHAnsi" w:cstheme="minorHAnsi"/>
          <w:b/>
          <w:bCs/>
          <w:color w:val="000000"/>
          <w:sz w:val="20"/>
          <w:szCs w:val="20"/>
        </w:rPr>
        <w:t>określonego zakresu rzeczowego i oszacowanie kosztu na podstawie najtańszej z nich lub;</w:t>
      </w:r>
      <w:bookmarkEnd w:id="7"/>
    </w:p>
    <w:p w:rsidR="00F87107" w:rsidRPr="009E2F34" w:rsidRDefault="00A11FCD" w:rsidP="003E1D05">
      <w:pPr>
        <w:pStyle w:val="Teksttreci20"/>
        <w:shd w:val="clear" w:color="auto" w:fill="auto"/>
        <w:spacing w:beforeLines="20" w:afterLines="20" w:line="300" w:lineRule="atLeast"/>
        <w:ind w:left="426" w:right="58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2. przedłożenie aktualnego na dzień składania wniosku kosztorysu sporządzonego na podstawie dokumentacji </w:t>
      </w:r>
      <w:r w:rsidR="006A799F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p</w:t>
      </w:r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rojektowej i specyfikacji technicznej oraz założeń wyjściowych do kosztorysowania i cen jednostkowych, które stanowią sumę kosztów bezpośredniej robocizny, materiałów i pracy sprzętu oraz kosztów pośrednich i zysku, wyliczoną na jednostkę przedmiarową robót określoną na podstawie danych z zawartych wcześniej umów lub powszechnie stosowanych, aktualnych publikacji.</w:t>
      </w:r>
    </w:p>
    <w:p w:rsidR="00C716F8" w:rsidRDefault="00C716F8" w:rsidP="003E1D05">
      <w:pPr>
        <w:pStyle w:val="Teksttreci20"/>
        <w:shd w:val="clear" w:color="auto" w:fill="auto"/>
        <w:spacing w:beforeLines="20" w:afterLines="20" w:line="300" w:lineRule="atLeast"/>
        <w:ind w:left="20" w:firstLine="0"/>
        <w:jc w:val="both"/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F87107" w:rsidRPr="009E2F34" w:rsidRDefault="00A11FCD" w:rsidP="003E1D05">
      <w:pPr>
        <w:pStyle w:val="Teksttreci20"/>
        <w:shd w:val="clear" w:color="auto" w:fill="auto"/>
        <w:spacing w:beforeLines="20" w:afterLines="20" w:line="300" w:lineRule="atLeast"/>
        <w:ind w:left="2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TABELA STANDARYZOWANYCH JEDNOSTKOWYCH KOSZTÓW KWALIFIKOWANYCH</w:t>
      </w:r>
    </w:p>
    <w:p w:rsidR="00F87107" w:rsidRPr="009E2F34" w:rsidRDefault="00A11FCD" w:rsidP="003E1D05">
      <w:pPr>
        <w:pStyle w:val="Teksttreci20"/>
        <w:shd w:val="clear" w:color="auto" w:fill="auto"/>
        <w:spacing w:beforeLines="20" w:afterLines="20" w:line="300" w:lineRule="atLeast"/>
        <w:ind w:left="2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Koszty jednostkowe powinny być mniejsze lub równe kosztowi ujętemu w niniejszej tabeli.</w:t>
      </w:r>
    </w:p>
    <w:p w:rsidR="00F87107" w:rsidRPr="009E2F34" w:rsidRDefault="00A11FCD" w:rsidP="003E1D05">
      <w:pPr>
        <w:pStyle w:val="Teksttreci20"/>
        <w:shd w:val="clear" w:color="auto" w:fill="auto"/>
        <w:spacing w:beforeLines="20" w:afterLines="20" w:line="300" w:lineRule="atLeast"/>
        <w:ind w:left="2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:rsidR="00F87107" w:rsidRDefault="00A11FCD" w:rsidP="003E1D05">
      <w:pPr>
        <w:pStyle w:val="Teksttreci20"/>
        <w:shd w:val="clear" w:color="auto" w:fill="auto"/>
        <w:spacing w:beforeLines="20" w:afterLines="20" w:line="300" w:lineRule="atLeast"/>
        <w:ind w:left="20" w:right="580" w:firstLine="0"/>
        <w:jc w:val="both"/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Przyjęcie stawki mieszczącej się w powyższej tabeli nie oznacza, że będzie ona automatycznie akceptowana w każdym przedsięwzięciu z danej dziedziny - przy ocenie budżetu brane będą pod uwagę takie czynniki jak np. stopień złożoności przedsięwzięcia, wielkość zespołu projektowego, zakres działań, wielkość grupy docelowej, zmienność wynikająca z uwarunkowań lokalizacyjnych, itp. Oznacza to, że w trakcie oceny wniosków w zakresie efektywności kosztowej weryfikowana będzie proporcjonalność/stosunek wartości poszczególnych zadań przewidzianych w przedsięwzięciu do wartości całego budżetu oraz w relacji do zakładanych rezultatów.</w:t>
      </w:r>
    </w:p>
    <w:p w:rsidR="00EA0975" w:rsidRDefault="00EA0975" w:rsidP="003E1D05">
      <w:pPr>
        <w:pStyle w:val="Teksttreci20"/>
        <w:shd w:val="clear" w:color="auto" w:fill="auto"/>
        <w:spacing w:beforeLines="20" w:afterLines="20" w:line="300" w:lineRule="atLeast"/>
        <w:ind w:left="20" w:right="580" w:firstLine="0"/>
        <w:jc w:val="both"/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EA0975" w:rsidRDefault="00EA0975" w:rsidP="003E1D05">
      <w:pPr>
        <w:pStyle w:val="Teksttreci20"/>
        <w:shd w:val="clear" w:color="auto" w:fill="auto"/>
        <w:spacing w:beforeLines="20" w:afterLines="20" w:line="300" w:lineRule="atLeast"/>
        <w:ind w:left="20" w:right="580" w:firstLine="0"/>
        <w:jc w:val="both"/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EA0975" w:rsidRDefault="00EA0975" w:rsidP="003E1D05">
      <w:pPr>
        <w:pStyle w:val="Teksttreci20"/>
        <w:shd w:val="clear" w:color="auto" w:fill="auto"/>
        <w:spacing w:beforeLines="20" w:afterLines="20" w:line="300" w:lineRule="atLeast"/>
        <w:ind w:left="20" w:right="580" w:firstLine="0"/>
        <w:jc w:val="both"/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EA0975" w:rsidRDefault="00EA0975" w:rsidP="003E1D05">
      <w:pPr>
        <w:pStyle w:val="Teksttreci20"/>
        <w:shd w:val="clear" w:color="auto" w:fill="auto"/>
        <w:spacing w:beforeLines="20" w:afterLines="20" w:line="300" w:lineRule="atLeast"/>
        <w:ind w:left="20" w:right="580" w:firstLine="0"/>
        <w:jc w:val="both"/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EA0975" w:rsidRDefault="00EA0975" w:rsidP="003E1D05">
      <w:pPr>
        <w:pStyle w:val="Teksttreci20"/>
        <w:shd w:val="clear" w:color="auto" w:fill="auto"/>
        <w:spacing w:beforeLines="20" w:afterLines="20" w:line="300" w:lineRule="atLeast"/>
        <w:ind w:left="20" w:right="580" w:firstLine="0"/>
        <w:jc w:val="both"/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EA0975" w:rsidRDefault="00EA0975" w:rsidP="003E1D05">
      <w:pPr>
        <w:pStyle w:val="Teksttreci20"/>
        <w:shd w:val="clear" w:color="auto" w:fill="auto"/>
        <w:spacing w:beforeLines="20" w:afterLines="20" w:line="300" w:lineRule="atLeast"/>
        <w:ind w:left="20" w:right="580" w:firstLine="0"/>
        <w:jc w:val="both"/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EA0975" w:rsidRDefault="00EA0975" w:rsidP="003E1D05">
      <w:pPr>
        <w:pStyle w:val="Teksttreci20"/>
        <w:shd w:val="clear" w:color="auto" w:fill="auto"/>
        <w:spacing w:beforeLines="20" w:afterLines="20" w:line="300" w:lineRule="atLeast"/>
        <w:ind w:left="20" w:right="580" w:firstLine="0"/>
        <w:jc w:val="both"/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EA0975" w:rsidRDefault="00EA0975" w:rsidP="003E1D05">
      <w:pPr>
        <w:pStyle w:val="Teksttreci20"/>
        <w:shd w:val="clear" w:color="auto" w:fill="auto"/>
        <w:spacing w:beforeLines="20" w:afterLines="20" w:line="300" w:lineRule="atLeast"/>
        <w:ind w:left="20" w:right="580" w:firstLine="0"/>
        <w:jc w:val="both"/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Ind w:w="20" w:type="dxa"/>
        <w:tblLook w:val="04A0"/>
      </w:tblPr>
      <w:tblGrid>
        <w:gridCol w:w="4624"/>
        <w:gridCol w:w="1560"/>
        <w:gridCol w:w="3819"/>
      </w:tblGrid>
      <w:tr w:rsidR="00EA0975" w:rsidTr="00544CAB">
        <w:tc>
          <w:tcPr>
            <w:tcW w:w="4624" w:type="dxa"/>
          </w:tcPr>
          <w:p w:rsidR="00EA0975" w:rsidRPr="00544CAB" w:rsidRDefault="00EA0975" w:rsidP="003E1D05">
            <w:pPr>
              <w:pStyle w:val="Teksttreci20"/>
              <w:shd w:val="clear" w:color="auto" w:fill="auto"/>
              <w:spacing w:beforeLines="20" w:afterLines="20" w:line="300" w:lineRule="atLeast"/>
              <w:ind w:right="580" w:firstLine="0"/>
              <w:jc w:val="both"/>
              <w:rPr>
                <w:rStyle w:val="Teksttreci2"/>
                <w:rFonts w:asciiTheme="minorHAnsi" w:hAnsiTheme="minorHAnsi" w:cstheme="minorHAnsi"/>
                <w:b/>
                <w:bCs/>
                <w:color w:val="000000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Efekty rzeczowe lub jego wyróżnialny element/ część składowa</w:t>
            </w:r>
          </w:p>
        </w:tc>
        <w:tc>
          <w:tcPr>
            <w:tcW w:w="1560" w:type="dxa"/>
          </w:tcPr>
          <w:p w:rsidR="00EA0975" w:rsidRPr="00544CAB" w:rsidRDefault="00EA0975" w:rsidP="003E1D05">
            <w:pPr>
              <w:pStyle w:val="Teksttreci20"/>
              <w:shd w:val="clear" w:color="auto" w:fill="auto"/>
              <w:spacing w:beforeLines="20" w:afterLines="20" w:line="300" w:lineRule="atLeast"/>
              <w:ind w:right="580" w:firstLine="0"/>
              <w:jc w:val="both"/>
              <w:rPr>
                <w:rStyle w:val="Teksttreci2"/>
                <w:rFonts w:asciiTheme="minorHAnsi" w:hAnsiTheme="minorHAnsi" w:cstheme="minorHAnsi"/>
                <w:b/>
                <w:bCs/>
                <w:color w:val="000000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Jednostka miary</w:t>
            </w:r>
          </w:p>
        </w:tc>
        <w:tc>
          <w:tcPr>
            <w:tcW w:w="3819" w:type="dxa"/>
          </w:tcPr>
          <w:p w:rsidR="00EA0975" w:rsidRPr="00544CAB" w:rsidRDefault="00EA0975" w:rsidP="003E1D05">
            <w:pPr>
              <w:pStyle w:val="Teksttreci20"/>
              <w:shd w:val="clear" w:color="auto" w:fill="auto"/>
              <w:spacing w:beforeLines="20" w:afterLines="20" w:line="300" w:lineRule="atLeast"/>
              <w:ind w:right="580" w:firstLine="0"/>
              <w:jc w:val="both"/>
              <w:rPr>
                <w:rStyle w:val="Teksttreci2"/>
                <w:rFonts w:asciiTheme="minorHAnsi" w:hAnsiTheme="minorHAnsi" w:cstheme="minorHAnsi"/>
                <w:b/>
                <w:bCs/>
                <w:color w:val="000000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Stawka do kwoty brutto lub netto w zależności od sposobu rozliczania z US</w:t>
            </w:r>
          </w:p>
        </w:tc>
      </w:tr>
      <w:tr w:rsidR="00EA0975" w:rsidTr="004F06F0">
        <w:tc>
          <w:tcPr>
            <w:tcW w:w="10003" w:type="dxa"/>
            <w:gridSpan w:val="3"/>
          </w:tcPr>
          <w:p w:rsidR="00EA0975" w:rsidRPr="00544CAB" w:rsidRDefault="00EA0975" w:rsidP="003E1D05">
            <w:pPr>
              <w:pStyle w:val="Teksttreci20"/>
              <w:shd w:val="clear" w:color="auto" w:fill="auto"/>
              <w:spacing w:beforeLines="20" w:afterLines="20" w:line="300" w:lineRule="atLeast"/>
              <w:ind w:right="580" w:firstLine="0"/>
              <w:jc w:val="both"/>
              <w:rPr>
                <w:rStyle w:val="Teksttreci2"/>
                <w:rFonts w:asciiTheme="minorHAnsi" w:hAnsiTheme="minorHAnsi" w:cstheme="minorHAnsi"/>
                <w:b/>
                <w:bCs/>
                <w:color w:val="000000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 xml:space="preserve">Koszty konferencji, seminariów, warsztatów, szkoleń (stacjonarnych, terenowych i </w:t>
            </w:r>
            <w:proofErr w:type="spellStart"/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e-learningowych</w:t>
            </w:r>
            <w:proofErr w:type="spellEnd"/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)</w:t>
            </w:r>
          </w:p>
        </w:tc>
      </w:tr>
      <w:tr w:rsidR="00EA0975" w:rsidTr="00544CAB">
        <w:tc>
          <w:tcPr>
            <w:tcW w:w="4624" w:type="dxa"/>
            <w:vAlign w:val="bottom"/>
          </w:tcPr>
          <w:p w:rsidR="00EA0975" w:rsidRPr="00544CAB" w:rsidRDefault="00EA0975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Prowadzenie warsztatów dla dzieci, młodzieży</w:t>
            </w:r>
          </w:p>
        </w:tc>
        <w:tc>
          <w:tcPr>
            <w:tcW w:w="1560" w:type="dxa"/>
            <w:vAlign w:val="bottom"/>
          </w:tcPr>
          <w:p w:rsidR="00EA0975" w:rsidRPr="00544CAB" w:rsidRDefault="00EA0975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1h</w:t>
            </w:r>
          </w:p>
        </w:tc>
        <w:tc>
          <w:tcPr>
            <w:tcW w:w="3819" w:type="dxa"/>
            <w:vAlign w:val="bottom"/>
          </w:tcPr>
          <w:p w:rsidR="00EA0975" w:rsidRPr="00544CAB" w:rsidRDefault="00EA0975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150 zł</w:t>
            </w:r>
          </w:p>
        </w:tc>
      </w:tr>
      <w:tr w:rsidR="00EA0975" w:rsidTr="00544CAB">
        <w:tc>
          <w:tcPr>
            <w:tcW w:w="4624" w:type="dxa"/>
            <w:vAlign w:val="bottom"/>
          </w:tcPr>
          <w:p w:rsidR="00EA0975" w:rsidRPr="00544CAB" w:rsidRDefault="00EA0975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Prowadzenie konferencji, szkolenia i seminarium dla dorosłych</w:t>
            </w:r>
          </w:p>
        </w:tc>
        <w:tc>
          <w:tcPr>
            <w:tcW w:w="1560" w:type="dxa"/>
          </w:tcPr>
          <w:p w:rsidR="00EA0975" w:rsidRPr="00544CAB" w:rsidRDefault="00EA0975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1h</w:t>
            </w:r>
          </w:p>
        </w:tc>
        <w:tc>
          <w:tcPr>
            <w:tcW w:w="3819" w:type="dxa"/>
          </w:tcPr>
          <w:p w:rsidR="00EA0975" w:rsidRPr="00544CAB" w:rsidRDefault="00EA0975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200 zł</w:t>
            </w:r>
          </w:p>
        </w:tc>
      </w:tr>
      <w:tr w:rsidR="00EA0975" w:rsidTr="00652866">
        <w:tc>
          <w:tcPr>
            <w:tcW w:w="10003" w:type="dxa"/>
            <w:gridSpan w:val="3"/>
          </w:tcPr>
          <w:p w:rsidR="00EA0975" w:rsidRPr="00544CAB" w:rsidRDefault="00EA0975" w:rsidP="003E1D05">
            <w:pPr>
              <w:pStyle w:val="Teksttreci20"/>
              <w:shd w:val="clear" w:color="auto" w:fill="auto"/>
              <w:spacing w:beforeLines="20" w:afterLines="20" w:line="300" w:lineRule="atLeast"/>
              <w:ind w:right="580" w:firstLine="0"/>
              <w:jc w:val="both"/>
              <w:rPr>
                <w:rStyle w:val="Teksttreci2"/>
                <w:rFonts w:asciiTheme="minorHAnsi" w:hAnsiTheme="minorHAnsi" w:cstheme="minorHAnsi"/>
                <w:b/>
                <w:bCs/>
                <w:color w:val="000000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Audycje radiowe i telewizyjne i internetowe</w:t>
            </w:r>
          </w:p>
        </w:tc>
      </w:tr>
      <w:tr w:rsidR="00EA0975" w:rsidTr="00544CAB">
        <w:tc>
          <w:tcPr>
            <w:tcW w:w="4624" w:type="dxa"/>
            <w:vAlign w:val="bottom"/>
          </w:tcPr>
          <w:p w:rsidR="00EA0975" w:rsidRPr="00544CAB" w:rsidRDefault="00EA0975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Produkcja spotu radiowego ok. 20"</w:t>
            </w:r>
          </w:p>
        </w:tc>
        <w:tc>
          <w:tcPr>
            <w:tcW w:w="1560" w:type="dxa"/>
            <w:vAlign w:val="bottom"/>
          </w:tcPr>
          <w:p w:rsidR="00EA0975" w:rsidRPr="00544CAB" w:rsidRDefault="00EA0975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1 szt.</w:t>
            </w:r>
          </w:p>
        </w:tc>
        <w:tc>
          <w:tcPr>
            <w:tcW w:w="3819" w:type="dxa"/>
            <w:vAlign w:val="bottom"/>
          </w:tcPr>
          <w:p w:rsidR="00EA0975" w:rsidRPr="00544CAB" w:rsidRDefault="00EA0975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3 000 zł</w:t>
            </w:r>
          </w:p>
        </w:tc>
      </w:tr>
      <w:tr w:rsidR="00EA0975" w:rsidTr="00544CAB">
        <w:tc>
          <w:tcPr>
            <w:tcW w:w="4624" w:type="dxa"/>
            <w:vAlign w:val="bottom"/>
          </w:tcPr>
          <w:p w:rsidR="00EA0975" w:rsidRPr="00544CAB" w:rsidRDefault="00EA0975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Produkcja spotu telewizyjnego ok. 30"</w:t>
            </w:r>
          </w:p>
        </w:tc>
        <w:tc>
          <w:tcPr>
            <w:tcW w:w="1560" w:type="dxa"/>
            <w:vAlign w:val="bottom"/>
          </w:tcPr>
          <w:p w:rsidR="00EA0975" w:rsidRPr="00544CAB" w:rsidRDefault="00EA0975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1 szt.</w:t>
            </w:r>
          </w:p>
        </w:tc>
        <w:tc>
          <w:tcPr>
            <w:tcW w:w="3819" w:type="dxa"/>
            <w:vAlign w:val="bottom"/>
          </w:tcPr>
          <w:p w:rsidR="00EA0975" w:rsidRPr="00544CAB" w:rsidRDefault="00EA0975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15 000 zł</w:t>
            </w:r>
          </w:p>
        </w:tc>
      </w:tr>
      <w:tr w:rsidR="00EA0975" w:rsidTr="00544CAB">
        <w:tc>
          <w:tcPr>
            <w:tcW w:w="4624" w:type="dxa"/>
            <w:vAlign w:val="bottom"/>
          </w:tcPr>
          <w:p w:rsidR="00EA0975" w:rsidRPr="00544CAB" w:rsidRDefault="00EA0975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Produkcja telewizyjnego programu o długości ok. 20- 25'</w:t>
            </w:r>
          </w:p>
        </w:tc>
        <w:tc>
          <w:tcPr>
            <w:tcW w:w="1560" w:type="dxa"/>
            <w:vAlign w:val="center"/>
          </w:tcPr>
          <w:p w:rsidR="00EA0975" w:rsidRPr="00544CAB" w:rsidRDefault="00EA0975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1 szt.</w:t>
            </w:r>
          </w:p>
        </w:tc>
        <w:tc>
          <w:tcPr>
            <w:tcW w:w="3819" w:type="dxa"/>
            <w:vAlign w:val="center"/>
          </w:tcPr>
          <w:p w:rsidR="00EA0975" w:rsidRPr="00544CAB" w:rsidRDefault="00EA0975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30 000 zł</w:t>
            </w:r>
          </w:p>
        </w:tc>
      </w:tr>
      <w:tr w:rsidR="005B2D3E" w:rsidTr="00926151">
        <w:tc>
          <w:tcPr>
            <w:tcW w:w="10003" w:type="dxa"/>
            <w:gridSpan w:val="3"/>
          </w:tcPr>
          <w:p w:rsidR="005B2D3E" w:rsidRPr="00544CAB" w:rsidRDefault="005B2D3E" w:rsidP="003E1D05">
            <w:pPr>
              <w:pStyle w:val="Teksttreci20"/>
              <w:shd w:val="clear" w:color="auto" w:fill="auto"/>
              <w:spacing w:beforeLines="20" w:afterLines="20" w:line="300" w:lineRule="atLeast"/>
              <w:ind w:right="580" w:firstLine="0"/>
              <w:jc w:val="both"/>
              <w:rPr>
                <w:rStyle w:val="Teksttreci2"/>
                <w:rFonts w:asciiTheme="minorHAnsi" w:hAnsiTheme="minorHAnsi" w:cstheme="minorHAnsi"/>
                <w:b/>
                <w:bCs/>
                <w:color w:val="000000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Koszty prowadzenia działań w Internecie</w:t>
            </w:r>
          </w:p>
        </w:tc>
      </w:tr>
      <w:tr w:rsidR="00F50DD3" w:rsidTr="00544CAB">
        <w:tc>
          <w:tcPr>
            <w:tcW w:w="4624" w:type="dxa"/>
            <w:vAlign w:val="bottom"/>
          </w:tcPr>
          <w:p w:rsidR="00F50DD3" w:rsidRPr="00544CAB" w:rsidRDefault="00F50DD3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Administracja i obsługa serwisu internetowego</w:t>
            </w:r>
          </w:p>
        </w:tc>
        <w:tc>
          <w:tcPr>
            <w:tcW w:w="1560" w:type="dxa"/>
            <w:vAlign w:val="bottom"/>
          </w:tcPr>
          <w:p w:rsidR="00F50DD3" w:rsidRPr="00544CAB" w:rsidRDefault="00F50DD3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1 miesiąc</w:t>
            </w:r>
          </w:p>
        </w:tc>
        <w:tc>
          <w:tcPr>
            <w:tcW w:w="3819" w:type="dxa"/>
            <w:vAlign w:val="bottom"/>
          </w:tcPr>
          <w:p w:rsidR="00F50DD3" w:rsidRPr="00544CAB" w:rsidRDefault="00F50DD3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400 zł</w:t>
            </w:r>
          </w:p>
        </w:tc>
      </w:tr>
      <w:tr w:rsidR="00F50DD3" w:rsidTr="00544CAB">
        <w:tc>
          <w:tcPr>
            <w:tcW w:w="4624" w:type="dxa"/>
            <w:vAlign w:val="bottom"/>
          </w:tcPr>
          <w:p w:rsidR="00F50DD3" w:rsidRPr="00544CAB" w:rsidRDefault="00F50DD3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 xml:space="preserve">Aktualizacja wraz z ew. profilami </w:t>
            </w:r>
            <w:proofErr w:type="spellStart"/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społecznościowymi</w:t>
            </w:r>
            <w:proofErr w:type="spellEnd"/>
          </w:p>
        </w:tc>
        <w:tc>
          <w:tcPr>
            <w:tcW w:w="1560" w:type="dxa"/>
            <w:vAlign w:val="bottom"/>
          </w:tcPr>
          <w:p w:rsidR="00F50DD3" w:rsidRPr="00544CAB" w:rsidRDefault="00F50DD3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1 miesiąc</w:t>
            </w:r>
          </w:p>
        </w:tc>
        <w:tc>
          <w:tcPr>
            <w:tcW w:w="3819" w:type="dxa"/>
            <w:vAlign w:val="bottom"/>
          </w:tcPr>
          <w:p w:rsidR="00F50DD3" w:rsidRPr="00544CAB" w:rsidRDefault="00F50DD3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400 zł</w:t>
            </w:r>
          </w:p>
        </w:tc>
      </w:tr>
      <w:tr w:rsidR="00F50DD3" w:rsidTr="00544CAB">
        <w:tc>
          <w:tcPr>
            <w:tcW w:w="4624" w:type="dxa"/>
            <w:vAlign w:val="bottom"/>
          </w:tcPr>
          <w:p w:rsidR="00F50DD3" w:rsidRPr="00544CAB" w:rsidRDefault="00F50DD3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Wykonanie podstawowej strony internetowej wraz z projektem graficznym (strona informacyjno - rejestracyjna)</w:t>
            </w:r>
          </w:p>
        </w:tc>
        <w:tc>
          <w:tcPr>
            <w:tcW w:w="1560" w:type="dxa"/>
            <w:vAlign w:val="center"/>
          </w:tcPr>
          <w:p w:rsidR="00F50DD3" w:rsidRPr="00544CAB" w:rsidRDefault="00F50DD3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1 szt.</w:t>
            </w:r>
          </w:p>
        </w:tc>
        <w:tc>
          <w:tcPr>
            <w:tcW w:w="3819" w:type="dxa"/>
            <w:vAlign w:val="center"/>
          </w:tcPr>
          <w:p w:rsidR="00F50DD3" w:rsidRPr="00544CAB" w:rsidRDefault="00F50DD3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5 000 zł</w:t>
            </w:r>
          </w:p>
        </w:tc>
      </w:tr>
      <w:tr w:rsidR="00F50DD3" w:rsidTr="00544CAB">
        <w:tc>
          <w:tcPr>
            <w:tcW w:w="4624" w:type="dxa"/>
            <w:vAlign w:val="bottom"/>
          </w:tcPr>
          <w:p w:rsidR="00F50DD3" w:rsidRPr="00544CAB" w:rsidRDefault="00F50DD3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Utrzymanie domeny</w:t>
            </w:r>
          </w:p>
        </w:tc>
        <w:tc>
          <w:tcPr>
            <w:tcW w:w="1560" w:type="dxa"/>
            <w:vAlign w:val="bottom"/>
          </w:tcPr>
          <w:p w:rsidR="00F50DD3" w:rsidRPr="00544CAB" w:rsidRDefault="00F50DD3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1 rok</w:t>
            </w:r>
          </w:p>
        </w:tc>
        <w:tc>
          <w:tcPr>
            <w:tcW w:w="3819" w:type="dxa"/>
            <w:vAlign w:val="bottom"/>
          </w:tcPr>
          <w:p w:rsidR="00F50DD3" w:rsidRPr="00544CAB" w:rsidRDefault="00F50DD3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500 zł</w:t>
            </w:r>
          </w:p>
        </w:tc>
      </w:tr>
      <w:tr w:rsidR="009D0CC8" w:rsidTr="0027419E">
        <w:tc>
          <w:tcPr>
            <w:tcW w:w="10003" w:type="dxa"/>
            <w:gridSpan w:val="3"/>
          </w:tcPr>
          <w:p w:rsidR="009D0CC8" w:rsidRPr="00544CAB" w:rsidRDefault="009D0CC8" w:rsidP="003E1D05">
            <w:pPr>
              <w:pStyle w:val="Teksttreci20"/>
              <w:shd w:val="clear" w:color="auto" w:fill="auto"/>
              <w:spacing w:beforeLines="20" w:afterLines="20" w:line="300" w:lineRule="atLeast"/>
              <w:ind w:right="580" w:firstLine="0"/>
              <w:jc w:val="both"/>
              <w:rPr>
                <w:rStyle w:val="Teksttreci2"/>
                <w:rFonts w:asciiTheme="minorHAnsi" w:hAnsiTheme="minorHAnsi" w:cstheme="minorHAnsi"/>
                <w:b/>
                <w:bCs/>
                <w:color w:val="000000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Koszty pozostałe</w:t>
            </w:r>
          </w:p>
        </w:tc>
      </w:tr>
      <w:tr w:rsidR="009D0CC8" w:rsidTr="00544CAB">
        <w:tc>
          <w:tcPr>
            <w:tcW w:w="4624" w:type="dxa"/>
            <w:vAlign w:val="center"/>
          </w:tcPr>
          <w:p w:rsidR="009D0CC8" w:rsidRPr="00544CAB" w:rsidRDefault="009D0CC8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4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Poczęstunek dla uczestników wydarzenia</w:t>
            </w:r>
          </w:p>
        </w:tc>
        <w:tc>
          <w:tcPr>
            <w:tcW w:w="1560" w:type="dxa"/>
            <w:vAlign w:val="center"/>
          </w:tcPr>
          <w:p w:rsidR="009D0CC8" w:rsidRPr="00544CAB" w:rsidRDefault="009D0CC8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1 osobodzień</w:t>
            </w:r>
          </w:p>
        </w:tc>
        <w:tc>
          <w:tcPr>
            <w:tcW w:w="3819" w:type="dxa"/>
            <w:vAlign w:val="bottom"/>
          </w:tcPr>
          <w:p w:rsidR="009D0CC8" w:rsidRPr="00544CAB" w:rsidRDefault="009D0CC8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20 zł/ maksymalnie do 1 000 zł pow. 50 osób</w:t>
            </w:r>
          </w:p>
        </w:tc>
      </w:tr>
      <w:tr w:rsidR="009D0CC8" w:rsidTr="00544CAB">
        <w:tc>
          <w:tcPr>
            <w:tcW w:w="4624" w:type="dxa"/>
            <w:vAlign w:val="bottom"/>
          </w:tcPr>
          <w:p w:rsidR="009D0CC8" w:rsidRPr="00544CAB" w:rsidRDefault="009D0CC8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4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 xml:space="preserve">Przygotowanie ekranu </w:t>
            </w:r>
            <w:proofErr w:type="spellStart"/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e-learningowego</w:t>
            </w:r>
            <w:proofErr w:type="spellEnd"/>
          </w:p>
        </w:tc>
        <w:tc>
          <w:tcPr>
            <w:tcW w:w="1560" w:type="dxa"/>
            <w:vAlign w:val="bottom"/>
          </w:tcPr>
          <w:p w:rsidR="009D0CC8" w:rsidRPr="00544CAB" w:rsidRDefault="009D0CC8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1 ekran/ slajd</w:t>
            </w:r>
          </w:p>
        </w:tc>
        <w:tc>
          <w:tcPr>
            <w:tcW w:w="3819" w:type="dxa"/>
            <w:vAlign w:val="bottom"/>
          </w:tcPr>
          <w:p w:rsidR="009D0CC8" w:rsidRPr="00544CAB" w:rsidRDefault="009D0CC8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200 zł</w:t>
            </w:r>
          </w:p>
        </w:tc>
      </w:tr>
      <w:tr w:rsidR="009D0CC8" w:rsidTr="00544CAB">
        <w:tc>
          <w:tcPr>
            <w:tcW w:w="4624" w:type="dxa"/>
            <w:vAlign w:val="bottom"/>
          </w:tcPr>
          <w:p w:rsidR="009D0CC8" w:rsidRPr="00544CAB" w:rsidRDefault="009D0CC8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4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 xml:space="preserve">Live </w:t>
            </w:r>
            <w:proofErr w:type="spellStart"/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Streaming</w:t>
            </w:r>
            <w:proofErr w:type="spellEnd"/>
          </w:p>
        </w:tc>
        <w:tc>
          <w:tcPr>
            <w:tcW w:w="1560" w:type="dxa"/>
            <w:vAlign w:val="bottom"/>
          </w:tcPr>
          <w:p w:rsidR="009D0CC8" w:rsidRPr="00544CAB" w:rsidRDefault="009D0CC8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1 usługa</w:t>
            </w:r>
          </w:p>
        </w:tc>
        <w:tc>
          <w:tcPr>
            <w:tcW w:w="3819" w:type="dxa"/>
            <w:vAlign w:val="bottom"/>
          </w:tcPr>
          <w:p w:rsidR="009D0CC8" w:rsidRPr="00544CAB" w:rsidRDefault="009D0CC8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1 000 zł</w:t>
            </w:r>
          </w:p>
        </w:tc>
      </w:tr>
      <w:tr w:rsidR="009D0CC8" w:rsidTr="00544CAB">
        <w:tc>
          <w:tcPr>
            <w:tcW w:w="4624" w:type="dxa"/>
            <w:vAlign w:val="bottom"/>
          </w:tcPr>
          <w:p w:rsidR="009D0CC8" w:rsidRPr="00544CAB" w:rsidRDefault="009D0CC8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40" w:firstLine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Roll-up</w:t>
            </w:r>
            <w:proofErr w:type="spellEnd"/>
          </w:p>
        </w:tc>
        <w:tc>
          <w:tcPr>
            <w:tcW w:w="1560" w:type="dxa"/>
            <w:vAlign w:val="bottom"/>
          </w:tcPr>
          <w:p w:rsidR="009D0CC8" w:rsidRPr="00544CAB" w:rsidRDefault="009D0CC8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1 szt.</w:t>
            </w:r>
          </w:p>
        </w:tc>
        <w:tc>
          <w:tcPr>
            <w:tcW w:w="3819" w:type="dxa"/>
            <w:vAlign w:val="bottom"/>
          </w:tcPr>
          <w:p w:rsidR="009D0CC8" w:rsidRPr="00544CAB" w:rsidRDefault="009D0CC8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500 zł</w:t>
            </w:r>
          </w:p>
        </w:tc>
      </w:tr>
      <w:tr w:rsidR="009D0CC8" w:rsidTr="00544CAB">
        <w:tc>
          <w:tcPr>
            <w:tcW w:w="4624" w:type="dxa"/>
          </w:tcPr>
          <w:p w:rsidR="009D0CC8" w:rsidRPr="00544CAB" w:rsidRDefault="009D0CC8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40" w:firstLine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Baner</w:t>
            </w:r>
            <w:proofErr w:type="spellEnd"/>
          </w:p>
        </w:tc>
        <w:tc>
          <w:tcPr>
            <w:tcW w:w="1560" w:type="dxa"/>
          </w:tcPr>
          <w:p w:rsidR="009D0CC8" w:rsidRPr="00544CAB" w:rsidRDefault="009D0CC8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1 szt.</w:t>
            </w:r>
          </w:p>
        </w:tc>
        <w:tc>
          <w:tcPr>
            <w:tcW w:w="3819" w:type="dxa"/>
          </w:tcPr>
          <w:p w:rsidR="009D0CC8" w:rsidRPr="00544CAB" w:rsidRDefault="009D0CC8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500 zł</w:t>
            </w:r>
          </w:p>
        </w:tc>
      </w:tr>
      <w:tr w:rsidR="00544CAB" w:rsidTr="00544CAB">
        <w:tc>
          <w:tcPr>
            <w:tcW w:w="4624" w:type="dxa"/>
            <w:vAlign w:val="bottom"/>
          </w:tcPr>
          <w:p w:rsidR="00544CAB" w:rsidRPr="00544CAB" w:rsidRDefault="00544CAB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komputer stacjonarny/notebook z oprogramowaniem typu MS Office</w:t>
            </w:r>
          </w:p>
        </w:tc>
        <w:tc>
          <w:tcPr>
            <w:tcW w:w="1560" w:type="dxa"/>
            <w:vAlign w:val="center"/>
          </w:tcPr>
          <w:p w:rsidR="00544CAB" w:rsidRPr="00544CAB" w:rsidRDefault="00544CAB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1szt.</w:t>
            </w:r>
          </w:p>
        </w:tc>
        <w:tc>
          <w:tcPr>
            <w:tcW w:w="3819" w:type="dxa"/>
            <w:vAlign w:val="center"/>
          </w:tcPr>
          <w:p w:rsidR="00544CAB" w:rsidRPr="00544CAB" w:rsidRDefault="00544CAB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3</w:t>
            </w:r>
            <w:r w:rsidR="003E1D05">
              <w:rPr>
                <w:rStyle w:val="Teksttreci"/>
                <w:rFonts w:asciiTheme="minorHAnsi" w:hAnsiTheme="minorHAnsi" w:cstheme="minorHAnsi"/>
                <w:color w:val="000000"/>
              </w:rPr>
              <w:t xml:space="preserve"> </w:t>
            </w: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500 zł</w:t>
            </w:r>
          </w:p>
        </w:tc>
      </w:tr>
      <w:tr w:rsidR="00544CAB" w:rsidTr="007B7FE6">
        <w:tc>
          <w:tcPr>
            <w:tcW w:w="10003" w:type="dxa"/>
            <w:gridSpan w:val="3"/>
          </w:tcPr>
          <w:p w:rsidR="00544CAB" w:rsidRPr="00544CAB" w:rsidRDefault="00544CAB" w:rsidP="003E1D05">
            <w:pPr>
              <w:pStyle w:val="Teksttreci20"/>
              <w:shd w:val="clear" w:color="auto" w:fill="auto"/>
              <w:spacing w:beforeLines="20" w:afterLines="20" w:line="300" w:lineRule="atLeast"/>
              <w:ind w:right="580" w:firstLine="0"/>
              <w:jc w:val="both"/>
              <w:rPr>
                <w:rStyle w:val="Teksttreci2"/>
                <w:rFonts w:asciiTheme="minorHAnsi" w:hAnsiTheme="minorHAnsi" w:cstheme="minorHAnsi"/>
                <w:b/>
                <w:bCs/>
                <w:color w:val="000000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Koszty zarządzania (maksymalnie 20% kosztów kwalifikowanych)</w:t>
            </w:r>
          </w:p>
        </w:tc>
      </w:tr>
      <w:tr w:rsidR="00544CAB" w:rsidTr="00544CAB">
        <w:tc>
          <w:tcPr>
            <w:tcW w:w="4624" w:type="dxa"/>
            <w:vAlign w:val="center"/>
          </w:tcPr>
          <w:p w:rsidR="00544CAB" w:rsidRPr="00544CAB" w:rsidRDefault="00544CAB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Koordynator</w:t>
            </w:r>
          </w:p>
        </w:tc>
        <w:tc>
          <w:tcPr>
            <w:tcW w:w="1560" w:type="dxa"/>
            <w:vAlign w:val="center"/>
          </w:tcPr>
          <w:p w:rsidR="00544CAB" w:rsidRPr="00544CAB" w:rsidRDefault="00544CAB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 xml:space="preserve">1 </w:t>
            </w:r>
            <w:proofErr w:type="spellStart"/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msc</w:t>
            </w:r>
            <w:proofErr w:type="spellEnd"/>
          </w:p>
        </w:tc>
        <w:tc>
          <w:tcPr>
            <w:tcW w:w="3819" w:type="dxa"/>
            <w:vAlign w:val="bottom"/>
          </w:tcPr>
          <w:p w:rsidR="00544CAB" w:rsidRPr="00544CAB" w:rsidRDefault="00544CAB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Stawka równa wysokości miesięcznej płacy minimalnej dla 2/3 etatu na dany rok</w:t>
            </w:r>
          </w:p>
        </w:tc>
      </w:tr>
      <w:tr w:rsidR="00544CAB" w:rsidTr="00544CAB">
        <w:tc>
          <w:tcPr>
            <w:tcW w:w="4624" w:type="dxa"/>
            <w:vAlign w:val="center"/>
          </w:tcPr>
          <w:p w:rsidR="00544CAB" w:rsidRPr="00544CAB" w:rsidRDefault="00544CAB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Z-ca koordynatora</w:t>
            </w:r>
          </w:p>
        </w:tc>
        <w:tc>
          <w:tcPr>
            <w:tcW w:w="1560" w:type="dxa"/>
            <w:vAlign w:val="center"/>
          </w:tcPr>
          <w:p w:rsidR="00544CAB" w:rsidRPr="00544CAB" w:rsidRDefault="00544CAB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 xml:space="preserve">1 </w:t>
            </w:r>
            <w:proofErr w:type="spellStart"/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msc</w:t>
            </w:r>
            <w:proofErr w:type="spellEnd"/>
          </w:p>
        </w:tc>
        <w:tc>
          <w:tcPr>
            <w:tcW w:w="3819" w:type="dxa"/>
            <w:vAlign w:val="bottom"/>
          </w:tcPr>
          <w:p w:rsidR="00544CAB" w:rsidRPr="00544CAB" w:rsidRDefault="00544CAB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Stawka równa wysokości miesięcznej płacy minimalnej dla % etatu na dany rok.</w:t>
            </w:r>
          </w:p>
        </w:tc>
      </w:tr>
      <w:tr w:rsidR="00544CAB" w:rsidTr="00544CAB">
        <w:tc>
          <w:tcPr>
            <w:tcW w:w="4624" w:type="dxa"/>
            <w:vAlign w:val="bottom"/>
          </w:tcPr>
          <w:p w:rsidR="00544CAB" w:rsidRPr="00544CAB" w:rsidRDefault="00544CAB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Obsługa księgowa</w:t>
            </w:r>
          </w:p>
        </w:tc>
        <w:tc>
          <w:tcPr>
            <w:tcW w:w="1560" w:type="dxa"/>
            <w:vAlign w:val="bottom"/>
          </w:tcPr>
          <w:p w:rsidR="00544CAB" w:rsidRPr="00544CAB" w:rsidRDefault="00544CAB" w:rsidP="003E1D05">
            <w:pPr>
              <w:pStyle w:val="Teksttreci1"/>
              <w:shd w:val="clear" w:color="auto" w:fill="auto"/>
              <w:spacing w:beforeLines="20" w:afterLines="20" w:line="300" w:lineRule="atLeast"/>
              <w:ind w:left="120" w:firstLine="0"/>
              <w:jc w:val="left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 xml:space="preserve">1 </w:t>
            </w:r>
            <w:proofErr w:type="spellStart"/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msc</w:t>
            </w:r>
            <w:proofErr w:type="spellEnd"/>
          </w:p>
        </w:tc>
        <w:tc>
          <w:tcPr>
            <w:tcW w:w="3819" w:type="dxa"/>
            <w:vAlign w:val="bottom"/>
          </w:tcPr>
          <w:p w:rsidR="00544CAB" w:rsidRPr="00544CAB" w:rsidRDefault="00544CAB" w:rsidP="003E1D05">
            <w:pPr>
              <w:pStyle w:val="Teksttreci1"/>
              <w:shd w:val="clear" w:color="auto" w:fill="auto"/>
              <w:spacing w:beforeLines="20" w:afterLines="20" w:line="300" w:lineRule="atLeast"/>
              <w:ind w:firstLine="0"/>
              <w:rPr>
                <w:rFonts w:asciiTheme="minorHAnsi" w:hAnsiTheme="minorHAnsi" w:cstheme="minorHAnsi"/>
              </w:rPr>
            </w:pPr>
            <w:r w:rsidRPr="00544CAB">
              <w:rPr>
                <w:rStyle w:val="Teksttreci"/>
                <w:rFonts w:asciiTheme="minorHAnsi" w:hAnsiTheme="minorHAnsi" w:cstheme="minorHAnsi"/>
                <w:color w:val="000000"/>
              </w:rPr>
              <w:t>800 zł</w:t>
            </w:r>
          </w:p>
        </w:tc>
      </w:tr>
    </w:tbl>
    <w:p w:rsidR="00EA0975" w:rsidRDefault="00EA0975" w:rsidP="003E1D05">
      <w:pPr>
        <w:pStyle w:val="Teksttreci20"/>
        <w:shd w:val="clear" w:color="auto" w:fill="auto"/>
        <w:spacing w:beforeLines="20" w:afterLines="20" w:line="300" w:lineRule="atLeast"/>
        <w:ind w:left="20" w:right="580" w:firstLine="0"/>
        <w:jc w:val="both"/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BC3CDC" w:rsidRPr="009E2F34" w:rsidRDefault="00BC3CDC" w:rsidP="003E1D05">
      <w:pPr>
        <w:pStyle w:val="Teksttreci20"/>
        <w:shd w:val="clear" w:color="auto" w:fill="auto"/>
        <w:spacing w:beforeLines="20" w:afterLines="20" w:line="300" w:lineRule="atLeast"/>
        <w:ind w:left="284" w:hanging="264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2. Koszt niekwalifikowany - koszt, którego poniesienie nie jest bezpośrednio związane z realizacją</w:t>
      </w:r>
      <w:r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zadania i który nie został wymieniony w ust. 1.</w:t>
      </w:r>
    </w:p>
    <w:p w:rsidR="00BC3CDC" w:rsidRPr="00161A4F" w:rsidRDefault="00BC3CDC" w:rsidP="003E1D05">
      <w:pPr>
        <w:pStyle w:val="Teksttreci1"/>
        <w:shd w:val="clear" w:color="auto" w:fill="auto"/>
        <w:spacing w:beforeLines="20" w:afterLines="20" w:line="300" w:lineRule="atLeast"/>
        <w:ind w:left="20" w:firstLine="34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61A4F">
        <w:rPr>
          <w:rStyle w:val="TeksttreciPogrubienie"/>
          <w:rFonts w:asciiTheme="minorHAnsi" w:hAnsiTheme="minorHAnsi" w:cstheme="minorHAnsi"/>
          <w:color w:val="000000"/>
          <w:sz w:val="20"/>
          <w:szCs w:val="20"/>
        </w:rPr>
        <w:t>Koszty niekwalifikowane</w:t>
      </w:r>
      <w:r w:rsidRPr="00161A4F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61A4F">
        <w:rPr>
          <w:rStyle w:val="Teksttreci"/>
          <w:rFonts w:asciiTheme="minorHAnsi" w:hAnsiTheme="minorHAnsi" w:cstheme="minorHAnsi"/>
          <w:b/>
          <w:color w:val="000000"/>
          <w:sz w:val="20"/>
          <w:szCs w:val="20"/>
        </w:rPr>
        <w:t>stanowią w szczególności:</w:t>
      </w:r>
    </w:p>
    <w:p w:rsidR="00BC3CDC" w:rsidRPr="009E2F34" w:rsidRDefault="00BC3CDC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10"/>
        </w:tabs>
        <w:spacing w:beforeLines="20" w:afterLines="20" w:line="300" w:lineRule="atLeast"/>
        <w:ind w:left="70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organizacji pracy w formie wolontariatu,</w:t>
      </w:r>
    </w:p>
    <w:p w:rsidR="00BC3CDC" w:rsidRPr="009E2F34" w:rsidRDefault="00BC3CDC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1"/>
        </w:tabs>
        <w:spacing w:beforeLines="20" w:afterLines="20" w:line="300" w:lineRule="atLeast"/>
        <w:ind w:left="70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lastRenderedPageBreak/>
        <w:t>wkład rzeczowy,</w:t>
      </w:r>
    </w:p>
    <w:p w:rsidR="00BC3CDC" w:rsidRPr="009E2F34" w:rsidRDefault="00BC3CDC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8"/>
        </w:tabs>
        <w:spacing w:beforeLines="20" w:afterLines="20" w:line="300" w:lineRule="atLeast"/>
        <w:ind w:left="70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ubezpieczenie mienia lub osób,</w:t>
      </w:r>
    </w:p>
    <w:p w:rsidR="00BC3CDC" w:rsidRPr="009E2F34" w:rsidRDefault="00BC3CDC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6"/>
        </w:tabs>
        <w:spacing w:beforeLines="20" w:afterLines="20" w:line="300" w:lineRule="atLeast"/>
        <w:ind w:left="70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opłaty pocztowe,</w:t>
      </w:r>
    </w:p>
    <w:p w:rsidR="00BC3CDC" w:rsidRPr="009E2F34" w:rsidRDefault="00BC3CDC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10"/>
        </w:tabs>
        <w:spacing w:beforeLines="20" w:afterLines="20" w:line="300" w:lineRule="atLeast"/>
        <w:ind w:left="70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delegacji,</w:t>
      </w:r>
    </w:p>
    <w:p w:rsidR="00BC3CDC" w:rsidRPr="009E2F34" w:rsidRDefault="00BC3CDC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1"/>
        </w:tabs>
        <w:spacing w:beforeLines="20" w:afterLines="20" w:line="300" w:lineRule="atLeast"/>
        <w:ind w:left="700" w:right="80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 działań związanych z e-learningiem - zakupy inwestycyjne i zakup środków trwałych, abonamentów do transmisji danych,</w:t>
      </w:r>
    </w:p>
    <w:p w:rsidR="00BC3CDC" w:rsidRPr="009E2F34" w:rsidRDefault="00BC3CDC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6"/>
        </w:tabs>
        <w:spacing w:beforeLines="20" w:afterLines="20" w:line="300" w:lineRule="atLeast"/>
        <w:ind w:left="70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porad prawnych,</w:t>
      </w:r>
    </w:p>
    <w:p w:rsidR="00BC3CDC" w:rsidRPr="009E2F34" w:rsidRDefault="00BC3CDC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3"/>
        </w:tabs>
        <w:spacing w:beforeLines="20" w:afterLines="20" w:line="300" w:lineRule="atLeast"/>
        <w:ind w:left="70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odsetki od zadłużenia, obsługa zadłużenia i opłaty za opóźnienie płatności,</w:t>
      </w:r>
    </w:p>
    <w:p w:rsidR="00BC3CDC" w:rsidRPr="009E2F34" w:rsidRDefault="00BC3CDC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3"/>
        </w:tabs>
        <w:spacing w:beforeLines="20" w:afterLines="20" w:line="300" w:lineRule="atLeast"/>
        <w:ind w:left="70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opłaty za transakcje finansowe i inne koszty czysto finansowe,</w:t>
      </w:r>
    </w:p>
    <w:p w:rsidR="00BC3CDC" w:rsidRPr="009E2F34" w:rsidRDefault="00BC3CDC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13"/>
        </w:tabs>
        <w:spacing w:beforeLines="20" w:afterLines="20" w:line="300" w:lineRule="atLeast"/>
        <w:ind w:left="70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rezerwy na straty lub potencjalne przyszłe zobowiązania,</w:t>
      </w:r>
    </w:p>
    <w:p w:rsidR="00BC3CDC" w:rsidRPr="009E2F34" w:rsidRDefault="00BC3CDC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698"/>
        </w:tabs>
        <w:spacing w:beforeLines="20" w:afterLines="20" w:line="300" w:lineRule="atLeast"/>
        <w:ind w:left="70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VAT naliczony podlegający odliczeniu w jakiejkolwiek części,</w:t>
      </w:r>
    </w:p>
    <w:p w:rsidR="00BC3CDC" w:rsidRPr="009E2F34" w:rsidRDefault="00BC3CDC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1"/>
        </w:tabs>
        <w:spacing w:beforeLines="20" w:afterLines="20" w:line="300" w:lineRule="atLeast"/>
        <w:ind w:left="70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grzywny, kary i koszty postępowania sądowego,</w:t>
      </w:r>
    </w:p>
    <w:p w:rsidR="00BC3CDC" w:rsidRPr="009E2F34" w:rsidRDefault="00BC3CDC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08"/>
        </w:tabs>
        <w:spacing w:beforeLines="20" w:afterLines="20" w:line="300" w:lineRule="atLeast"/>
        <w:ind w:left="70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wynikające ze wzrostu wartości nieruchomości w związku z planowanym przedsięwzięciem,</w:t>
      </w:r>
    </w:p>
    <w:p w:rsidR="00BC3CDC" w:rsidRPr="009E2F34" w:rsidRDefault="00BC3CDC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10"/>
        </w:tabs>
        <w:spacing w:beforeLines="20" w:afterLines="20" w:line="300" w:lineRule="atLeast"/>
        <w:ind w:left="700" w:right="80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zakupów czy prac, występujące podczas realizacji przedsięwzięcia generujące „dochód incydentalny" (np. wycinka drzew, na skutek której następuje sprzedaż drewna dająca przychód) nie będący wynikiem działalności operacyjnej przedsięwzięcia,</w:t>
      </w:r>
    </w:p>
    <w:p w:rsidR="00BC3CDC" w:rsidRPr="009E2F34" w:rsidRDefault="00BC3CDC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10"/>
        </w:tabs>
        <w:spacing w:beforeLines="20" w:afterLines="20" w:line="300" w:lineRule="atLeast"/>
        <w:ind w:left="70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nabycia nieruchomości niezabudowanej, nieruchomości zabudowanej, zakup gruntu,</w:t>
      </w:r>
    </w:p>
    <w:p w:rsidR="00BC3CDC" w:rsidRPr="009E2F34" w:rsidRDefault="00BC3CDC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13"/>
        </w:tabs>
        <w:spacing w:beforeLines="20" w:afterLines="20" w:line="300" w:lineRule="atLeast"/>
        <w:ind w:left="70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eksploatacyjne, np. koszty przeglądów, części zamiennych, ubezpieczeń, paliwa, napraw,</w:t>
      </w:r>
    </w:p>
    <w:p w:rsidR="00BC3CDC" w:rsidRPr="009E2F34" w:rsidRDefault="00BC3CDC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13"/>
        </w:tabs>
        <w:spacing w:beforeLines="20" w:afterLines="20" w:line="300" w:lineRule="atLeast"/>
        <w:ind w:left="700" w:right="80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pośrednie - dodatkowe koszty funkcjonowania jednostki, ponoszone w związku z realizacją przedsięwzięcia (tj. wszystkie koszty, które nie mogą być jednoznacznie wskazane przez Beneficjenta jako bezpośrednio związane z przedsięwzięciem, ale które można wskazać i uzasadnić w ramach systemu rachunkowości jako poniesione w związku z bezpośrednimi kosztami kwalifikowanymi projektu).</w:t>
      </w:r>
    </w:p>
    <w:p w:rsidR="00BC3CDC" w:rsidRPr="009E2F34" w:rsidRDefault="00BC3CDC" w:rsidP="003E1D05">
      <w:pPr>
        <w:pStyle w:val="Teksttreci1"/>
        <w:numPr>
          <w:ilvl w:val="0"/>
          <w:numId w:val="1"/>
        </w:numPr>
        <w:shd w:val="clear" w:color="auto" w:fill="auto"/>
        <w:tabs>
          <w:tab w:val="left" w:pos="710"/>
        </w:tabs>
        <w:spacing w:beforeLines="20" w:afterLines="20" w:line="300" w:lineRule="atLeast"/>
        <w:ind w:left="700" w:right="800" w:hanging="340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koszty dystrybucji materiałów drukowanych, pomocy dydaktycznych i innych materiałów planowanych do wykorzystania w ramach realizowanego przedsięwzięcia</w:t>
      </w:r>
    </w:p>
    <w:p w:rsidR="00161A4F" w:rsidRDefault="00BC3CDC" w:rsidP="003E1D05">
      <w:pPr>
        <w:pStyle w:val="Nagwek30"/>
        <w:keepNext/>
        <w:keepLines/>
        <w:shd w:val="clear" w:color="auto" w:fill="auto"/>
        <w:spacing w:beforeLines="20" w:afterLines="20" w:line="300" w:lineRule="atLeast"/>
        <w:ind w:left="20" w:right="800" w:firstLine="0"/>
        <w:jc w:val="both"/>
        <w:rPr>
          <w:rStyle w:val="Nagwek3"/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8" w:name="bookmark10"/>
      <w:r w:rsidRPr="009E2F34">
        <w:rPr>
          <w:rStyle w:val="Nagwek3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Niedozwolone jest podwójne finansowanie całkowitych lub częściowych kosztów przedsięwzięcia ze </w:t>
      </w:r>
      <w:r w:rsidR="007A682F">
        <w:rPr>
          <w:rStyle w:val="Nagwek3"/>
          <w:rFonts w:asciiTheme="minorHAnsi" w:hAnsiTheme="minorHAnsi" w:cstheme="minorHAnsi"/>
          <w:b/>
          <w:bCs/>
          <w:color w:val="000000"/>
          <w:sz w:val="20"/>
          <w:szCs w:val="20"/>
        </w:rPr>
        <w:t>ś</w:t>
      </w:r>
      <w:r w:rsidRPr="009E2F34">
        <w:rPr>
          <w:rStyle w:val="Nagwek3"/>
          <w:rFonts w:asciiTheme="minorHAnsi" w:hAnsiTheme="minorHAnsi" w:cstheme="minorHAnsi"/>
          <w:b/>
          <w:bCs/>
          <w:color w:val="000000"/>
          <w:sz w:val="20"/>
          <w:szCs w:val="20"/>
        </w:rPr>
        <w:t>rodków publicznych (krajowych, unijnych lub zagranicznych).</w:t>
      </w:r>
      <w:bookmarkEnd w:id="8"/>
    </w:p>
    <w:p w:rsidR="00161A4F" w:rsidRDefault="00161A4F" w:rsidP="003E1D05">
      <w:pPr>
        <w:pStyle w:val="Teksttreci20"/>
        <w:shd w:val="clear" w:color="auto" w:fill="auto"/>
        <w:spacing w:beforeLines="20" w:afterLines="20" w:line="300" w:lineRule="atLeast"/>
        <w:ind w:firstLine="0"/>
        <w:jc w:val="both"/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BC3CDC" w:rsidRPr="009E2F34" w:rsidRDefault="00BC3CDC" w:rsidP="003E1D05">
      <w:pPr>
        <w:pStyle w:val="Teksttreci20"/>
        <w:shd w:val="clear" w:color="auto" w:fill="auto"/>
        <w:spacing w:beforeLines="20" w:afterLines="20" w:line="300" w:lineRule="atLeas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9E2F34"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  <w:t>Podatek od towarów i usług (VAT) jest kosztem kwalifikowanym tylko wówczas, gdy jest on faktycznie i ostatecznie ponoszony przez Beneficjenta, a Beneficjent nie ma prawnej możliwości odliczenia podatku naliczonego od podatku należnego w jakiejkolwiek części, zgodnie z przepisami ustawy o podatku od towarów i usług. Podatek VAT, który można odliczyć, nie może być uznany za kwalifikowany, nawet jeżeli nie został faktycznie odzyskany przez Beneficjenta. Oznacza to, że w przypadkach, gdy Beneficjent może odliczyć podatek VAT, ale rezygnuje z tej możliwości, podatek VAT nie jest kosztem kwalifikowanym.</w:t>
      </w:r>
    </w:p>
    <w:p w:rsidR="00BC3CDC" w:rsidRDefault="00BC3CDC" w:rsidP="003E1D05">
      <w:pPr>
        <w:pStyle w:val="Teksttreci20"/>
        <w:shd w:val="clear" w:color="auto" w:fill="auto"/>
        <w:spacing w:beforeLines="20" w:afterLines="20" w:line="300" w:lineRule="atLeast"/>
        <w:ind w:left="20" w:right="580" w:firstLine="0"/>
        <w:jc w:val="both"/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BC3CDC" w:rsidRDefault="00BC3CDC" w:rsidP="0086205F">
      <w:pPr>
        <w:pStyle w:val="Teksttreci20"/>
        <w:shd w:val="clear" w:color="auto" w:fill="auto"/>
        <w:spacing w:beforeLines="20" w:afterLines="20" w:line="300" w:lineRule="atLeast"/>
        <w:ind w:left="20" w:right="580" w:firstLine="0"/>
        <w:jc w:val="both"/>
        <w:rPr>
          <w:rStyle w:val="Teksttreci2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sectPr w:rsidR="00BC3CDC" w:rsidSect="00C716F8">
      <w:headerReference w:type="default" r:id="rId7"/>
      <w:pgSz w:w="11909" w:h="16834"/>
      <w:pgMar w:top="1665" w:right="849" w:bottom="1040" w:left="11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6D0" w:rsidRDefault="00BB56D0" w:rsidP="005F0001">
      <w:r>
        <w:separator/>
      </w:r>
    </w:p>
  </w:endnote>
  <w:endnote w:type="continuationSeparator" w:id="0">
    <w:p w:rsidR="00BB56D0" w:rsidRDefault="00BB56D0" w:rsidP="005F0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6D0" w:rsidRDefault="00BB56D0" w:rsidP="005F0001">
      <w:r>
        <w:separator/>
      </w:r>
    </w:p>
  </w:footnote>
  <w:footnote w:type="continuationSeparator" w:id="0">
    <w:p w:rsidR="00BB56D0" w:rsidRDefault="00BB56D0" w:rsidP="005F0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F8" w:rsidRDefault="00C716F8">
    <w:pPr>
      <w:rPr>
        <w:color w:val="auto"/>
        <w:sz w:val="2"/>
        <w:szCs w:val="2"/>
      </w:rPr>
    </w:pPr>
  </w:p>
  <w:p w:rsidR="00C716F8" w:rsidRDefault="00C716F8">
    <w:pPr>
      <w:rPr>
        <w:color w:val="auto"/>
        <w:sz w:val="2"/>
        <w:szCs w:val="2"/>
      </w:rPr>
    </w:pPr>
  </w:p>
  <w:p w:rsidR="00C716F8" w:rsidRDefault="00C716F8">
    <w:pPr>
      <w:rPr>
        <w:color w:val="auto"/>
        <w:sz w:val="2"/>
        <w:szCs w:val="2"/>
      </w:rPr>
    </w:pPr>
  </w:p>
  <w:p w:rsidR="00C716F8" w:rsidRDefault="00C716F8">
    <w:pPr>
      <w:rPr>
        <w:color w:val="auto"/>
        <w:sz w:val="2"/>
        <w:szCs w:val="2"/>
      </w:rPr>
    </w:pPr>
  </w:p>
  <w:p w:rsidR="00C716F8" w:rsidRDefault="00C716F8">
    <w:pPr>
      <w:rPr>
        <w:color w:val="auto"/>
        <w:sz w:val="2"/>
        <w:szCs w:val="2"/>
      </w:rPr>
    </w:pPr>
  </w:p>
  <w:p w:rsidR="00C716F8" w:rsidRDefault="00C716F8">
    <w:pPr>
      <w:rPr>
        <w:color w:val="auto"/>
        <w:sz w:val="2"/>
        <w:szCs w:val="2"/>
      </w:rPr>
    </w:pPr>
  </w:p>
  <w:p w:rsidR="00C716F8" w:rsidRDefault="00C716F8">
    <w:pPr>
      <w:rPr>
        <w:color w:val="auto"/>
        <w:sz w:val="2"/>
        <w:szCs w:val="2"/>
      </w:rPr>
    </w:pPr>
  </w:p>
  <w:p w:rsidR="00C716F8" w:rsidRDefault="00C716F8">
    <w:pPr>
      <w:rPr>
        <w:color w:val="auto"/>
        <w:sz w:val="2"/>
        <w:szCs w:val="2"/>
      </w:rPr>
    </w:pPr>
  </w:p>
  <w:p w:rsidR="00C716F8" w:rsidRDefault="00C716F8">
    <w:pPr>
      <w:rPr>
        <w:color w:val="auto"/>
        <w:sz w:val="2"/>
        <w:szCs w:val="2"/>
      </w:rPr>
    </w:pPr>
  </w:p>
  <w:p w:rsidR="00C716F8" w:rsidRDefault="00C716F8">
    <w:pPr>
      <w:rPr>
        <w:color w:val="auto"/>
        <w:sz w:val="2"/>
        <w:szCs w:val="2"/>
      </w:rPr>
    </w:pPr>
  </w:p>
  <w:p w:rsidR="00C716F8" w:rsidRDefault="00C716F8">
    <w:pPr>
      <w:rPr>
        <w:color w:val="auto"/>
        <w:sz w:val="2"/>
        <w:szCs w:val="2"/>
      </w:rPr>
    </w:pPr>
  </w:p>
  <w:p w:rsidR="00C716F8" w:rsidRDefault="00C716F8">
    <w:pPr>
      <w:rPr>
        <w:color w:val="auto"/>
        <w:sz w:val="2"/>
        <w:szCs w:val="2"/>
      </w:rPr>
    </w:pPr>
  </w:p>
  <w:p w:rsidR="00C716F8" w:rsidRDefault="00C716F8">
    <w:pPr>
      <w:rPr>
        <w:color w:val="auto"/>
        <w:sz w:val="2"/>
        <w:szCs w:val="2"/>
      </w:rPr>
    </w:pPr>
  </w:p>
  <w:p w:rsidR="00C716F8" w:rsidRDefault="00C716F8">
    <w:pPr>
      <w:rPr>
        <w:color w:val="auto"/>
        <w:sz w:val="2"/>
        <w:szCs w:val="2"/>
      </w:rPr>
    </w:pPr>
  </w:p>
  <w:p w:rsidR="00C716F8" w:rsidRDefault="00C716F8">
    <w:pPr>
      <w:rPr>
        <w:color w:val="auto"/>
        <w:sz w:val="2"/>
        <w:szCs w:val="2"/>
      </w:rPr>
    </w:pPr>
  </w:p>
  <w:p w:rsidR="00C716F8" w:rsidRPr="00C716F8" w:rsidRDefault="00C716F8">
    <w:pPr>
      <w:rPr>
        <w:color w:val="auto"/>
        <w:sz w:val="16"/>
        <w:szCs w:val="16"/>
      </w:rPr>
    </w:pPr>
  </w:p>
  <w:p w:rsidR="00F87107" w:rsidRPr="00C716F8" w:rsidRDefault="0086205F">
    <w:pPr>
      <w:rPr>
        <w:rFonts w:asciiTheme="minorHAnsi" w:hAnsiTheme="minorHAnsi" w:cstheme="minorHAnsi"/>
        <w:b/>
        <w:color w:val="auto"/>
        <w:sz w:val="14"/>
        <w:szCs w:val="14"/>
      </w:rPr>
    </w:pPr>
    <w:r w:rsidRPr="0086205F">
      <w:rPr>
        <w:rFonts w:asciiTheme="minorHAnsi" w:hAnsiTheme="minorHAnsi" w:cstheme="minorHAnsi"/>
        <w:b/>
        <w:noProof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0pt;margin-top:52pt;width:63.1pt;height:9.95pt;z-index:-251653120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F87107" w:rsidRDefault="00F87107">
                <w:pPr>
                  <w:pStyle w:val="Nagweklubstopka0"/>
                  <w:shd w:val="clear" w:color="auto" w:fill="auto"/>
                </w:pPr>
              </w:p>
            </w:txbxContent>
          </v:textbox>
          <w10:wrap anchorx="page"/>
        </v:shape>
      </w:pict>
    </w:r>
    <w:r w:rsidRPr="0086205F">
      <w:rPr>
        <w:rFonts w:asciiTheme="minorHAnsi" w:hAnsiTheme="minorHAnsi" w:cstheme="minorHAnsi"/>
        <w:b/>
        <w:noProof/>
        <w:sz w:val="14"/>
        <w:szCs w:val="14"/>
      </w:rPr>
      <w:pict>
        <v:shape id="_x0000_s2052" type="#_x0000_t202" style="position:absolute;margin-left:80.25pt;margin-top:52pt;width:392.15pt;height:10.2pt;z-index:-251652096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F87107" w:rsidRPr="00C716F8" w:rsidRDefault="00F87107" w:rsidP="00C716F8"/>
            </w:txbxContent>
          </v:textbox>
          <w10:wrap anchorx="page"/>
        </v:shape>
      </w:pict>
    </w:r>
    <w:r w:rsidR="00C716F8" w:rsidRPr="00C716F8">
      <w:rPr>
        <w:rFonts w:asciiTheme="minorHAnsi" w:hAnsiTheme="minorHAnsi" w:cstheme="minorHAnsi"/>
        <w:b/>
        <w:color w:val="auto"/>
        <w:sz w:val="14"/>
        <w:szCs w:val="14"/>
      </w:rPr>
      <w:t>Załącznik nr 1 do REGULAMINU NABORU WNIOSKÓW na dofinansowanie zadań z zakresu edukacji ekologicznej ze środków Narodowego Funduszu Ochrony Środowiska i Gospodarki Wodnej w Warszawie oraz Wojewódzkiego Funduszu Ochrony Środowiska i Gospodarki Wodnej we Wrocławiu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2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2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2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2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2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2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2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00"/>
      <w:numFmt w:val="low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00"/>
      <w:numFmt w:val="low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00"/>
      <w:numFmt w:val="low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00"/>
      <w:numFmt w:val="low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00"/>
      <w:numFmt w:val="low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00"/>
      <w:numFmt w:val="low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00"/>
      <w:numFmt w:val="low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00"/>
      <w:numFmt w:val="low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low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low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low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low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low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low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low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low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low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00000008"/>
    <w:lvl w:ilvl="0">
      <w:start w:val="7"/>
      <w:numFmt w:val="low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7"/>
      <w:numFmt w:val="low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low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7"/>
      <w:numFmt w:val="low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7"/>
      <w:numFmt w:val="low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7"/>
      <w:numFmt w:val="low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7"/>
      <w:numFmt w:val="low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7"/>
      <w:numFmt w:val="low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7"/>
      <w:numFmt w:val="low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B792D"/>
    <w:rsid w:val="0014712E"/>
    <w:rsid w:val="00161A4F"/>
    <w:rsid w:val="003C54D9"/>
    <w:rsid w:val="003E1D05"/>
    <w:rsid w:val="00424954"/>
    <w:rsid w:val="00445CE2"/>
    <w:rsid w:val="00453614"/>
    <w:rsid w:val="00544CAB"/>
    <w:rsid w:val="005B2D3E"/>
    <w:rsid w:val="00641EFD"/>
    <w:rsid w:val="006A799F"/>
    <w:rsid w:val="006C6A3A"/>
    <w:rsid w:val="00746037"/>
    <w:rsid w:val="007A682F"/>
    <w:rsid w:val="007C5FB9"/>
    <w:rsid w:val="008513BB"/>
    <w:rsid w:val="0086205F"/>
    <w:rsid w:val="00964889"/>
    <w:rsid w:val="009D0CC8"/>
    <w:rsid w:val="009E2F34"/>
    <w:rsid w:val="00A00C17"/>
    <w:rsid w:val="00A11FCD"/>
    <w:rsid w:val="00A65FD1"/>
    <w:rsid w:val="00BB56D0"/>
    <w:rsid w:val="00BC3CDC"/>
    <w:rsid w:val="00C15CBE"/>
    <w:rsid w:val="00C716F8"/>
    <w:rsid w:val="00CF37F9"/>
    <w:rsid w:val="00D1165E"/>
    <w:rsid w:val="00D347C4"/>
    <w:rsid w:val="00D74404"/>
    <w:rsid w:val="00E17C30"/>
    <w:rsid w:val="00EA0975"/>
    <w:rsid w:val="00EB792D"/>
    <w:rsid w:val="00EC06B1"/>
    <w:rsid w:val="00F50DD3"/>
    <w:rsid w:val="00F8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107"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uiPriority w:val="99"/>
    <w:rsid w:val="00F87107"/>
    <w:rPr>
      <w:rFonts w:ascii="Arial" w:hAnsi="Arial" w:cs="Arial"/>
      <w:b/>
      <w:bCs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F87107"/>
    <w:rPr>
      <w:sz w:val="20"/>
      <w:szCs w:val="20"/>
      <w:u w:val="none"/>
    </w:rPr>
  </w:style>
  <w:style w:type="character" w:customStyle="1" w:styleId="NagweklubstopkaArial">
    <w:name w:val="Nagłówek lub stopka + Arial"/>
    <w:basedOn w:val="Nagweklubstopka"/>
    <w:uiPriority w:val="99"/>
    <w:rsid w:val="00F87107"/>
    <w:rPr>
      <w:rFonts w:ascii="Arial" w:hAnsi="Arial" w:cs="Arial"/>
    </w:rPr>
  </w:style>
  <w:style w:type="character" w:customStyle="1" w:styleId="Teksttreci2">
    <w:name w:val="Tekst treści (2)_"/>
    <w:basedOn w:val="Domylnaczcionkaakapitu"/>
    <w:link w:val="Teksttreci20"/>
    <w:uiPriority w:val="99"/>
    <w:rsid w:val="00F87107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F87107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1"/>
    <w:uiPriority w:val="99"/>
    <w:rsid w:val="00F87107"/>
    <w:rPr>
      <w:rFonts w:ascii="Arial" w:hAnsi="Arial" w:cs="Arial"/>
      <w:sz w:val="18"/>
      <w:szCs w:val="18"/>
      <w:u w:val="none"/>
    </w:rPr>
  </w:style>
  <w:style w:type="character" w:customStyle="1" w:styleId="Teksttreci0">
    <w:name w:val="Tekst treści"/>
    <w:basedOn w:val="Teksttreci"/>
    <w:uiPriority w:val="99"/>
    <w:rsid w:val="00F87107"/>
  </w:style>
  <w:style w:type="character" w:customStyle="1" w:styleId="Teksttreci3Bezkursywy">
    <w:name w:val="Tekst treści (3) + Bez kursywy"/>
    <w:basedOn w:val="Teksttreci3"/>
    <w:uiPriority w:val="99"/>
    <w:rsid w:val="00F87107"/>
  </w:style>
  <w:style w:type="character" w:customStyle="1" w:styleId="Teksttreci4">
    <w:name w:val="Tekst treści (4)_"/>
    <w:basedOn w:val="Domylnaczcionkaakapitu"/>
    <w:link w:val="Teksttreci40"/>
    <w:uiPriority w:val="99"/>
    <w:rsid w:val="00F87107"/>
    <w:rPr>
      <w:rFonts w:ascii="Arial" w:hAnsi="Arial" w:cs="Arial"/>
      <w:sz w:val="20"/>
      <w:szCs w:val="20"/>
      <w:u w:val="none"/>
    </w:rPr>
  </w:style>
  <w:style w:type="character" w:customStyle="1" w:styleId="Teksttreci3Bezkursywy1">
    <w:name w:val="Tekst treści (3) + Bez kursywy1"/>
    <w:basedOn w:val="Teksttreci3"/>
    <w:uiPriority w:val="99"/>
    <w:rsid w:val="00F87107"/>
  </w:style>
  <w:style w:type="character" w:customStyle="1" w:styleId="Nagwek3">
    <w:name w:val="Nagłówek #3_"/>
    <w:basedOn w:val="Domylnaczcionkaakapitu"/>
    <w:link w:val="Nagwek30"/>
    <w:uiPriority w:val="99"/>
    <w:rsid w:val="00F87107"/>
    <w:rPr>
      <w:rFonts w:ascii="Arial" w:hAnsi="Arial" w:cs="Arial"/>
      <w:b/>
      <w:bCs/>
      <w:sz w:val="18"/>
      <w:szCs w:val="18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sid w:val="00F87107"/>
    <w:rPr>
      <w:rFonts w:ascii="Arial" w:hAnsi="Arial" w:cs="Arial"/>
      <w:sz w:val="20"/>
      <w:szCs w:val="20"/>
      <w:u w:val="none"/>
    </w:rPr>
  </w:style>
  <w:style w:type="character" w:customStyle="1" w:styleId="TeksttreciPogrubienie">
    <w:name w:val="Tekst treści + Pogrubienie"/>
    <w:basedOn w:val="Teksttreci"/>
    <w:uiPriority w:val="99"/>
    <w:rsid w:val="00F87107"/>
    <w:rPr>
      <w:b/>
      <w:bCs/>
    </w:rPr>
  </w:style>
  <w:style w:type="paragraph" w:customStyle="1" w:styleId="Nagwek10">
    <w:name w:val="Nagłówek #1"/>
    <w:basedOn w:val="Normalny"/>
    <w:link w:val="Nagwek1"/>
    <w:uiPriority w:val="99"/>
    <w:rsid w:val="00F87107"/>
    <w:pPr>
      <w:shd w:val="clear" w:color="auto" w:fill="FFFFFF"/>
      <w:spacing w:after="360" w:line="396" w:lineRule="exact"/>
      <w:jc w:val="center"/>
      <w:outlineLvl w:val="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uiPriority w:val="99"/>
    <w:rsid w:val="00F87107"/>
    <w:pPr>
      <w:shd w:val="clear" w:color="auto" w:fill="FFFFFF"/>
    </w:pPr>
    <w:rPr>
      <w:color w:val="auto"/>
      <w:sz w:val="20"/>
      <w:szCs w:val="20"/>
    </w:rPr>
  </w:style>
  <w:style w:type="paragraph" w:customStyle="1" w:styleId="Teksttreci20">
    <w:name w:val="Tekst treści (2)"/>
    <w:basedOn w:val="Normalny"/>
    <w:link w:val="Teksttreci2"/>
    <w:uiPriority w:val="99"/>
    <w:rsid w:val="00F87107"/>
    <w:pPr>
      <w:shd w:val="clear" w:color="auto" w:fill="FFFFFF"/>
      <w:spacing w:before="360" w:after="120" w:line="276" w:lineRule="exact"/>
      <w:ind w:hanging="36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Teksttreci30">
    <w:name w:val="Tekst treści (3)"/>
    <w:basedOn w:val="Normalny"/>
    <w:link w:val="Teksttreci3"/>
    <w:uiPriority w:val="99"/>
    <w:rsid w:val="00F87107"/>
    <w:pPr>
      <w:shd w:val="clear" w:color="auto" w:fill="FFFFFF"/>
      <w:spacing w:before="360" w:after="240" w:line="240" w:lineRule="atLeast"/>
      <w:ind w:hanging="360"/>
      <w:jc w:val="both"/>
    </w:pPr>
    <w:rPr>
      <w:rFonts w:ascii="Arial" w:hAnsi="Arial" w:cs="Arial"/>
      <w:b/>
      <w:bCs/>
      <w:i/>
      <w:iCs/>
      <w:color w:val="auto"/>
      <w:sz w:val="18"/>
      <w:szCs w:val="18"/>
    </w:rPr>
  </w:style>
  <w:style w:type="paragraph" w:customStyle="1" w:styleId="Teksttreci1">
    <w:name w:val="Tekst treści1"/>
    <w:basedOn w:val="Normalny"/>
    <w:link w:val="Teksttreci"/>
    <w:uiPriority w:val="99"/>
    <w:rsid w:val="00F87107"/>
    <w:pPr>
      <w:shd w:val="clear" w:color="auto" w:fill="FFFFFF"/>
      <w:spacing w:before="240" w:after="120" w:line="276" w:lineRule="exact"/>
      <w:ind w:hanging="440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F87107"/>
    <w:pPr>
      <w:shd w:val="clear" w:color="auto" w:fill="FFFFFF"/>
      <w:spacing w:after="240"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Nagwek30">
    <w:name w:val="Nagłówek #3"/>
    <w:basedOn w:val="Normalny"/>
    <w:link w:val="Nagwek3"/>
    <w:uiPriority w:val="99"/>
    <w:rsid w:val="00F87107"/>
    <w:pPr>
      <w:shd w:val="clear" w:color="auto" w:fill="FFFFFF"/>
      <w:spacing w:before="240" w:line="257" w:lineRule="exact"/>
      <w:ind w:hanging="340"/>
      <w:outlineLvl w:val="2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Nagwek20">
    <w:name w:val="Nagłówek #2"/>
    <w:basedOn w:val="Normalny"/>
    <w:link w:val="Nagwek2"/>
    <w:uiPriority w:val="99"/>
    <w:rsid w:val="00F87107"/>
    <w:pPr>
      <w:shd w:val="clear" w:color="auto" w:fill="FFFFFF"/>
      <w:spacing w:after="180" w:line="240" w:lineRule="atLeast"/>
      <w:jc w:val="both"/>
      <w:outlineLvl w:val="1"/>
    </w:pPr>
    <w:rPr>
      <w:rFonts w:ascii="Arial" w:hAnsi="Arial" w:cs="Arial"/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E2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2F34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9E2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2F34"/>
    <w:rPr>
      <w:color w:val="000000"/>
    </w:rPr>
  </w:style>
  <w:style w:type="table" w:styleId="Tabela-Siatka">
    <w:name w:val="Table Grid"/>
    <w:basedOn w:val="Standardowy"/>
    <w:uiPriority w:val="59"/>
    <w:rsid w:val="00EA0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1886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agodek</dc:creator>
  <cp:lastModifiedBy>agodek</cp:lastModifiedBy>
  <cp:revision>33</cp:revision>
  <dcterms:created xsi:type="dcterms:W3CDTF">2022-08-08T10:57:00Z</dcterms:created>
  <dcterms:modified xsi:type="dcterms:W3CDTF">2022-08-12T06:04:00Z</dcterms:modified>
</cp:coreProperties>
</file>