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F4" w:rsidRDefault="00FC59F4">
      <w:pPr>
        <w:jc w:val="right"/>
        <w:rPr>
          <w:rFonts w:ascii="Times New Roman" w:hAnsi="Times New Roman" w:cs="Times New Roman"/>
        </w:rPr>
      </w:pPr>
      <w:r>
        <w:rPr>
          <w:rFonts w:ascii="Verdana" w:hAnsi="Verdana" w:cs="Verdana"/>
          <w:i/>
          <w:iCs/>
          <w:sz w:val="22"/>
          <w:szCs w:val="22"/>
        </w:rPr>
        <w:t>Załącznik nr 5</w:t>
      </w:r>
    </w:p>
    <w:p w:rsidR="00FC59F4" w:rsidRDefault="00FC59F4">
      <w:pPr>
        <w:jc w:val="right"/>
        <w:rPr>
          <w:rFonts w:ascii="Verdana" w:hAnsi="Verdana" w:cs="Verdana"/>
          <w:i/>
          <w:iCs/>
          <w:sz w:val="22"/>
          <w:szCs w:val="22"/>
        </w:rPr>
      </w:pPr>
    </w:p>
    <w:p w:rsidR="00FC59F4" w:rsidRDefault="00FC59F4">
      <w:pPr>
        <w:jc w:val="center"/>
        <w:rPr>
          <w:rFonts w:ascii="Verdana" w:hAnsi="Verdana" w:cs="Verdana"/>
          <w:b/>
          <w:bCs/>
          <w:sz w:val="22"/>
          <w:szCs w:val="22"/>
          <w:u w:val="single"/>
        </w:rPr>
      </w:pPr>
      <w:r>
        <w:rPr>
          <w:b/>
          <w:bCs/>
          <w:u w:val="single"/>
        </w:rPr>
        <w:t>Specyfikacja techniczna sprzętu komputerowego i usług objętych zamówieniem</w:t>
      </w:r>
    </w:p>
    <w:p w:rsidR="00FC59F4" w:rsidRDefault="00FC59F4">
      <w:pPr>
        <w:jc w:val="center"/>
        <w:rPr>
          <w:rFonts w:ascii="Verdana" w:hAnsi="Verdana" w:cs="Verdana"/>
          <w:b/>
          <w:bCs/>
          <w:sz w:val="22"/>
          <w:szCs w:val="22"/>
        </w:rPr>
      </w:pPr>
    </w:p>
    <w:p w:rsidR="00FC59F4" w:rsidRDefault="00FC59F4">
      <w:pPr>
        <w:jc w:val="center"/>
        <w:rPr>
          <w:rFonts w:ascii="Verdana" w:hAnsi="Verdana" w:cs="Verdana"/>
          <w:b/>
          <w:bCs/>
          <w:sz w:val="22"/>
          <w:szCs w:val="22"/>
        </w:rPr>
      </w:pPr>
      <w:r>
        <w:rPr>
          <w:rFonts w:ascii="Verdana" w:hAnsi="Verdana" w:cs="Verdana"/>
          <w:b/>
          <w:bCs/>
          <w:sz w:val="22"/>
          <w:szCs w:val="22"/>
        </w:rPr>
        <w:t xml:space="preserve">Modernizacja infrastruktury informatycznej oddziału WFOŚiGW </w:t>
      </w:r>
      <w:r>
        <w:rPr>
          <w:rFonts w:ascii="Verdana" w:hAnsi="Verdana" w:cs="Verdana"/>
          <w:b/>
          <w:bCs/>
          <w:sz w:val="22"/>
          <w:szCs w:val="22"/>
        </w:rPr>
        <w:br/>
        <w:t>we Wrocławiu – Etap III</w:t>
      </w:r>
    </w:p>
    <w:p w:rsidR="00FC59F4" w:rsidRDefault="00FC59F4">
      <w:pPr>
        <w:jc w:val="center"/>
        <w:rPr>
          <w:rFonts w:ascii="Verdana" w:hAnsi="Verdana" w:cs="Verdana"/>
          <w:b/>
          <w:bCs/>
          <w:sz w:val="22"/>
          <w:szCs w:val="22"/>
        </w:rPr>
      </w:pPr>
    </w:p>
    <w:p w:rsidR="00FC59F4" w:rsidRDefault="00FC59F4">
      <w:pPr>
        <w:rPr>
          <w:rFonts w:ascii="Verdana" w:hAnsi="Verdana" w:cs="Verdana"/>
          <w:sz w:val="18"/>
          <w:szCs w:val="18"/>
        </w:rPr>
      </w:pPr>
    </w:p>
    <w:p w:rsidR="00FC59F4" w:rsidRDefault="00FC59F4">
      <w:pPr>
        <w:pStyle w:val="Heading1"/>
        <w:numPr>
          <w:ilvl w:val="0"/>
          <w:numId w:val="1"/>
        </w:numPr>
        <w:rPr>
          <w:rFonts w:ascii="Times New Roman" w:hAnsi="Times New Roman" w:cs="Times New Roman"/>
        </w:rPr>
      </w:pPr>
      <w:r>
        <w:rPr>
          <w:rFonts w:ascii="Verdana" w:hAnsi="Verdana" w:cs="Verdana"/>
          <w:sz w:val="24"/>
          <w:szCs w:val="24"/>
        </w:rPr>
        <w:t>Struktura systemu informatycznego WFOŚiGW we Wrocławiu (stan aktualny).</w:t>
      </w:r>
    </w:p>
    <w:p w:rsidR="00FC59F4" w:rsidRDefault="00FC59F4">
      <w:pPr>
        <w:rPr>
          <w:rFonts w:ascii="Verdana" w:hAnsi="Verdana" w:cs="Verdana"/>
          <w:sz w:val="20"/>
          <w:szCs w:val="20"/>
        </w:rPr>
      </w:pPr>
    </w:p>
    <w:p w:rsidR="00FC59F4" w:rsidRDefault="00FC59F4">
      <w:pPr>
        <w:jc w:val="both"/>
        <w:rPr>
          <w:rFonts w:ascii="Verdana" w:hAnsi="Verdana" w:cs="Verdana"/>
          <w:sz w:val="20"/>
          <w:szCs w:val="20"/>
        </w:rPr>
      </w:pPr>
      <w:r>
        <w:rPr>
          <w:rFonts w:ascii="Verdana" w:hAnsi="Verdana" w:cs="Verdana"/>
          <w:sz w:val="20"/>
          <w:szCs w:val="20"/>
        </w:rPr>
        <w:t xml:space="preserve">W centrali Funduszu we Wrocławiu zainstalowane są 3 serwery fizyczne, 3 wirtualne i 42 stacje robocze pracujące w większości pod systemami Windows 7. W celu zachowania ciągłości działania aplikacji produkcyjnych, poczty i systemów operacyjnych, w I i II etapie modernizacji infrastruktury informatycznej WFOŚiGW we Wrocławiu, utworzono klaster niezawodnościowy złożony z dwóch serwerów Dell R320 oraz macierzy Dell serii PowerVault MD 3420. Klaster zbudowany jest w oparciu o system Windows Sewer 2012 R2. </w:t>
      </w:r>
      <w:r>
        <w:rPr>
          <w:rFonts w:ascii="Verdana" w:hAnsi="Verdana" w:cs="Verdana"/>
          <w:sz w:val="20"/>
          <w:szCs w:val="20"/>
        </w:rPr>
        <w:br/>
        <w:t xml:space="preserve">W pozostałych oddziałach firmy pracują pojedyncze serwery spełniające jedynie rolę serwerów plików i kontrolerów domeny. Większość z 40 stacji roboczych, pracujących </w:t>
      </w:r>
      <w:r>
        <w:rPr>
          <w:rFonts w:ascii="Verdana" w:hAnsi="Verdana" w:cs="Verdana"/>
          <w:sz w:val="20"/>
          <w:szCs w:val="20"/>
        </w:rPr>
        <w:br/>
        <w:t xml:space="preserve">w oddziałach,  korzysta ze zdalnego dostępu do systemów produkcyjnych i ich baz znajdujących się na serwerach we Wrocławiu. Oddziały zewnętrzne Funduszu spięte są </w:t>
      </w:r>
      <w:r>
        <w:rPr>
          <w:rFonts w:ascii="Verdana" w:hAnsi="Verdana" w:cs="Verdana"/>
          <w:sz w:val="20"/>
          <w:szCs w:val="20"/>
        </w:rPr>
        <w:br/>
        <w:t>z centralą we Wrocławiu kanałami VPN.</w:t>
      </w:r>
    </w:p>
    <w:p w:rsidR="00FC59F4" w:rsidRDefault="00FC59F4">
      <w:pPr>
        <w:jc w:val="both"/>
        <w:rPr>
          <w:rFonts w:ascii="Times New Roman" w:hAnsi="Times New Roman" w:cs="Times New Roman"/>
        </w:rPr>
      </w:pPr>
    </w:p>
    <w:p w:rsidR="00FC59F4" w:rsidRDefault="00FC59F4">
      <w:pPr>
        <w:rPr>
          <w:rFonts w:ascii="Verdana" w:hAnsi="Verdana" w:cs="Verdana"/>
          <w:sz w:val="20"/>
          <w:szCs w:val="20"/>
        </w:rPr>
      </w:pPr>
    </w:p>
    <w:p w:rsidR="00FC59F4" w:rsidRDefault="00FC59F4">
      <w:pPr>
        <w:pStyle w:val="Heading1"/>
        <w:numPr>
          <w:ilvl w:val="0"/>
          <w:numId w:val="1"/>
        </w:numPr>
        <w:rPr>
          <w:rFonts w:ascii="Verdana" w:hAnsi="Verdana" w:cs="Verdana"/>
          <w:sz w:val="24"/>
          <w:szCs w:val="24"/>
        </w:rPr>
      </w:pPr>
      <w:r>
        <w:rPr>
          <w:rFonts w:ascii="Verdana" w:hAnsi="Verdana" w:cs="Verdana"/>
          <w:sz w:val="24"/>
          <w:szCs w:val="24"/>
        </w:rPr>
        <w:t>Główny cel projektu i zakres prac</w:t>
      </w:r>
    </w:p>
    <w:p w:rsidR="00FC59F4" w:rsidRDefault="00FC59F4">
      <w:pPr>
        <w:rPr>
          <w:rFonts w:ascii="Times New Roman" w:hAnsi="Times New Roman" w:cs="Times New Roman"/>
        </w:rPr>
      </w:pPr>
    </w:p>
    <w:p w:rsidR="00FC59F4" w:rsidRDefault="00FC59F4">
      <w:pPr>
        <w:ind w:firstLine="708"/>
        <w:jc w:val="both"/>
        <w:rPr>
          <w:rFonts w:ascii="Verdana" w:hAnsi="Verdana" w:cs="Verdana"/>
          <w:sz w:val="20"/>
          <w:szCs w:val="20"/>
        </w:rPr>
      </w:pPr>
      <w:r>
        <w:rPr>
          <w:rFonts w:ascii="Verdana" w:hAnsi="Verdana" w:cs="Verdana"/>
          <w:sz w:val="20"/>
          <w:szCs w:val="20"/>
        </w:rPr>
        <w:t xml:space="preserve">Głównym celem etapu III jest poprawa bezpieczeństwa całej sieci firmowej na styku z Internetem i poprawa komunikacji między oddziałami Funduszu poprzez wymianę aktualnie posiadanych routerów Cisco na urzadzenia klasy UTM NG firewall. Urządzenia powinny spełniać wymagania opisane w pkt. 4. Dodatkowo wykonawca zapewni  </w:t>
      </w:r>
      <w:r>
        <w:rPr>
          <w:rFonts w:ascii="Verdana" w:hAnsi="Verdana" w:cs="Verdana"/>
          <w:sz w:val="20"/>
          <w:szCs w:val="20"/>
          <w:lang w:eastAsia="pl-PL"/>
        </w:rPr>
        <w:t>w ramach umowy usługę wsparcia technicznego na całe środowisko serwerowe na warunkach opisanych w pkt. 3.</w:t>
      </w:r>
    </w:p>
    <w:p w:rsidR="00FC59F4" w:rsidRDefault="00FC59F4">
      <w:pPr>
        <w:rPr>
          <w:rFonts w:ascii="Verdana" w:hAnsi="Verdana" w:cs="Verdana"/>
          <w:sz w:val="20"/>
          <w:szCs w:val="20"/>
        </w:rPr>
      </w:pPr>
    </w:p>
    <w:p w:rsidR="00FC59F4" w:rsidRDefault="00FC59F4">
      <w:pPr>
        <w:rPr>
          <w:rFonts w:ascii="Verdana" w:hAnsi="Verdana" w:cs="Verdana"/>
          <w:sz w:val="20"/>
          <w:szCs w:val="20"/>
        </w:rPr>
      </w:pPr>
    </w:p>
    <w:p w:rsidR="00FC59F4" w:rsidRDefault="00FC59F4">
      <w:pPr>
        <w:pStyle w:val="Heading1"/>
        <w:numPr>
          <w:ilvl w:val="1"/>
          <w:numId w:val="1"/>
        </w:numPr>
        <w:ind w:hanging="936"/>
        <w:rPr>
          <w:rFonts w:ascii="Verdana" w:hAnsi="Verdana" w:cs="Verdana"/>
          <w:sz w:val="24"/>
          <w:szCs w:val="24"/>
        </w:rPr>
      </w:pPr>
      <w:r>
        <w:rPr>
          <w:rFonts w:ascii="Verdana" w:hAnsi="Verdana" w:cs="Verdana"/>
          <w:sz w:val="24"/>
          <w:szCs w:val="24"/>
        </w:rPr>
        <w:t>Zakres prac instalacyjnych</w:t>
      </w:r>
    </w:p>
    <w:p w:rsidR="00FC59F4" w:rsidRDefault="00FC59F4">
      <w:pPr>
        <w:pStyle w:val="NormalWeb"/>
        <w:numPr>
          <w:ilvl w:val="0"/>
          <w:numId w:val="4"/>
        </w:numPr>
        <w:spacing w:before="280" w:after="40" w:line="240" w:lineRule="auto"/>
        <w:rPr>
          <w:rFonts w:ascii="Verdana" w:hAnsi="Verdana" w:cs="Verdana"/>
          <w:sz w:val="20"/>
          <w:szCs w:val="20"/>
        </w:rPr>
      </w:pPr>
      <w:r>
        <w:rPr>
          <w:rFonts w:ascii="Verdana" w:hAnsi="Verdana" w:cs="Verdana"/>
          <w:color w:val="000000"/>
          <w:sz w:val="20"/>
          <w:szCs w:val="20"/>
        </w:rPr>
        <w:t>Dostawa urządzeń UTM NG firewall do siedziby Zamawiającego,</w:t>
      </w:r>
    </w:p>
    <w:p w:rsidR="00FC59F4" w:rsidRDefault="00FC59F4">
      <w:pPr>
        <w:pStyle w:val="NormalWeb"/>
        <w:numPr>
          <w:ilvl w:val="0"/>
          <w:numId w:val="4"/>
        </w:numPr>
        <w:spacing w:before="280" w:after="40" w:line="240" w:lineRule="auto"/>
        <w:rPr>
          <w:rFonts w:ascii="Verdana" w:hAnsi="Verdana" w:cs="Verdana"/>
          <w:sz w:val="20"/>
          <w:szCs w:val="20"/>
        </w:rPr>
      </w:pPr>
      <w:r>
        <w:rPr>
          <w:rFonts w:ascii="Verdana" w:hAnsi="Verdana" w:cs="Verdana"/>
          <w:color w:val="000000"/>
          <w:sz w:val="20"/>
          <w:szCs w:val="20"/>
        </w:rPr>
        <w:t>Aktualizacja dostarczonych urządzeń do najnowszych wersji Firmware oraz aktywizacja licencji,</w:t>
      </w:r>
    </w:p>
    <w:p w:rsidR="00FC59F4" w:rsidRDefault="00FC59F4">
      <w:pPr>
        <w:pStyle w:val="NormalWeb"/>
        <w:numPr>
          <w:ilvl w:val="0"/>
          <w:numId w:val="4"/>
        </w:numPr>
        <w:spacing w:before="280" w:after="40" w:line="240" w:lineRule="auto"/>
        <w:rPr>
          <w:rFonts w:ascii="Verdana" w:hAnsi="Verdana" w:cs="Verdana"/>
          <w:sz w:val="20"/>
          <w:szCs w:val="20"/>
        </w:rPr>
      </w:pPr>
      <w:r>
        <w:rPr>
          <w:rFonts w:ascii="Verdana" w:hAnsi="Verdana" w:cs="Verdana"/>
          <w:color w:val="000000"/>
          <w:sz w:val="20"/>
          <w:szCs w:val="20"/>
        </w:rPr>
        <w:t>Instalacja, konfiguracja i uruchomienie urządzenia w centrali Zamawiającego (Wrocław),</w:t>
      </w:r>
    </w:p>
    <w:p w:rsidR="00FC59F4" w:rsidRDefault="00FC59F4">
      <w:pPr>
        <w:pStyle w:val="NormalWeb"/>
        <w:numPr>
          <w:ilvl w:val="0"/>
          <w:numId w:val="4"/>
        </w:numPr>
        <w:spacing w:before="280" w:after="40" w:line="240" w:lineRule="auto"/>
        <w:rPr>
          <w:rFonts w:ascii="Verdana" w:hAnsi="Verdana" w:cs="Verdana"/>
          <w:sz w:val="20"/>
          <w:szCs w:val="20"/>
        </w:rPr>
      </w:pPr>
      <w:r>
        <w:rPr>
          <w:rFonts w:ascii="Verdana" w:hAnsi="Verdana" w:cs="Verdana"/>
          <w:color w:val="000000"/>
          <w:sz w:val="20"/>
          <w:szCs w:val="20"/>
        </w:rPr>
        <w:t>Instalacja, konfiguracja i uruchomienie w oddziale Zamawiającego (Legnica)</w:t>
      </w:r>
    </w:p>
    <w:p w:rsidR="00FC59F4" w:rsidRDefault="00FC59F4">
      <w:pPr>
        <w:pStyle w:val="NormalWeb"/>
        <w:numPr>
          <w:ilvl w:val="0"/>
          <w:numId w:val="4"/>
        </w:numPr>
        <w:spacing w:before="280" w:after="0" w:line="240" w:lineRule="auto"/>
        <w:rPr>
          <w:rFonts w:ascii="Verdana" w:hAnsi="Verdana" w:cs="Verdana"/>
          <w:sz w:val="20"/>
          <w:szCs w:val="20"/>
        </w:rPr>
      </w:pPr>
      <w:r>
        <w:rPr>
          <w:rFonts w:ascii="Verdana" w:hAnsi="Verdana" w:cs="Verdana"/>
          <w:color w:val="000000"/>
          <w:sz w:val="20"/>
          <w:szCs w:val="20"/>
        </w:rPr>
        <w:t>Wstępna konfiguracja urządzeń dla oddziałów w Jeleniej Górze i Szczawnie Zdroju, umożliwiająca podłączenie i uruchomienie urządzenia na miejscu przez lokalnego informatyka,</w:t>
      </w:r>
    </w:p>
    <w:p w:rsidR="00FC59F4" w:rsidRDefault="00FC59F4">
      <w:pPr>
        <w:pStyle w:val="NormalWeb"/>
        <w:numPr>
          <w:ilvl w:val="0"/>
          <w:numId w:val="4"/>
        </w:numPr>
        <w:spacing w:before="280" w:after="0" w:line="240" w:lineRule="auto"/>
        <w:rPr>
          <w:rFonts w:ascii="Verdana" w:hAnsi="Verdana" w:cs="Verdana"/>
          <w:sz w:val="20"/>
          <w:szCs w:val="20"/>
        </w:rPr>
      </w:pPr>
      <w:r>
        <w:rPr>
          <w:rFonts w:ascii="Verdana" w:hAnsi="Verdana" w:cs="Verdana"/>
          <w:color w:val="000000"/>
          <w:sz w:val="20"/>
          <w:szCs w:val="20"/>
        </w:rPr>
        <w:t>Asysta zdalna przy uruchomieniu urządzeń w oddziałach w Jeleniej Górze i Szczawnie Zdroju.</w:t>
      </w:r>
    </w:p>
    <w:p w:rsidR="00FC59F4" w:rsidRDefault="00FC59F4">
      <w:pPr>
        <w:pStyle w:val="NormalWeb"/>
        <w:spacing w:before="280" w:after="0" w:line="240" w:lineRule="auto"/>
        <w:ind w:left="360"/>
        <w:rPr>
          <w:rFonts w:ascii="Verdana" w:hAnsi="Verdana" w:cs="Verdana"/>
          <w:sz w:val="20"/>
          <w:szCs w:val="20"/>
        </w:rPr>
      </w:pPr>
    </w:p>
    <w:p w:rsidR="00FC59F4" w:rsidRDefault="00FC59F4">
      <w:pPr>
        <w:pStyle w:val="Heading1"/>
        <w:numPr>
          <w:ilvl w:val="1"/>
          <w:numId w:val="1"/>
        </w:numPr>
        <w:ind w:left="900" w:hanging="756"/>
        <w:rPr>
          <w:rFonts w:ascii="Verdana" w:hAnsi="Verdana" w:cs="Verdana"/>
          <w:sz w:val="24"/>
          <w:szCs w:val="24"/>
        </w:rPr>
      </w:pPr>
      <w:r>
        <w:rPr>
          <w:rFonts w:ascii="Verdana" w:hAnsi="Verdana" w:cs="Verdana"/>
          <w:sz w:val="24"/>
          <w:szCs w:val="24"/>
        </w:rPr>
        <w:t>Konfiguracja i uruchomienie systemu</w:t>
      </w:r>
    </w:p>
    <w:p w:rsidR="00FC59F4" w:rsidRDefault="00FC59F4">
      <w:pPr>
        <w:pStyle w:val="NormalWeb"/>
        <w:numPr>
          <w:ilvl w:val="0"/>
          <w:numId w:val="5"/>
        </w:numPr>
        <w:spacing w:before="280" w:after="40" w:line="240" w:lineRule="auto"/>
        <w:rPr>
          <w:rFonts w:ascii="Verdana" w:hAnsi="Verdana" w:cs="Verdana"/>
          <w:sz w:val="20"/>
          <w:szCs w:val="20"/>
        </w:rPr>
      </w:pPr>
      <w:r>
        <w:rPr>
          <w:rFonts w:ascii="Verdana" w:hAnsi="Verdana" w:cs="Verdana"/>
          <w:color w:val="000000"/>
          <w:sz w:val="20"/>
          <w:szCs w:val="20"/>
        </w:rPr>
        <w:t>Konfiguracja wszystkich urządzeń w sposób odzwierciedlający konfigurację obecnie używanych Firewalli w tym konfiguracji sieciowej,</w:t>
      </w:r>
    </w:p>
    <w:p w:rsidR="00FC59F4" w:rsidRDefault="00FC59F4">
      <w:pPr>
        <w:pStyle w:val="NormalWeb"/>
        <w:numPr>
          <w:ilvl w:val="0"/>
          <w:numId w:val="5"/>
        </w:numPr>
        <w:spacing w:before="280" w:after="40" w:line="240" w:lineRule="auto"/>
        <w:rPr>
          <w:rFonts w:ascii="Verdana" w:hAnsi="Verdana" w:cs="Verdana"/>
          <w:sz w:val="20"/>
          <w:szCs w:val="20"/>
        </w:rPr>
      </w:pPr>
      <w:r>
        <w:rPr>
          <w:rFonts w:ascii="Verdana" w:hAnsi="Verdana" w:cs="Verdana"/>
          <w:color w:val="000000"/>
          <w:sz w:val="20"/>
          <w:szCs w:val="20"/>
        </w:rPr>
        <w:t>Strojenie systemu w niezbędnym zakresie,</w:t>
      </w:r>
    </w:p>
    <w:p w:rsidR="00FC59F4" w:rsidRDefault="00FC59F4">
      <w:pPr>
        <w:pStyle w:val="NormalWeb"/>
        <w:numPr>
          <w:ilvl w:val="0"/>
          <w:numId w:val="5"/>
        </w:numPr>
        <w:spacing w:before="280" w:after="40" w:line="240" w:lineRule="auto"/>
        <w:rPr>
          <w:rFonts w:ascii="Verdana" w:hAnsi="Verdana" w:cs="Verdana"/>
          <w:sz w:val="20"/>
          <w:szCs w:val="20"/>
        </w:rPr>
      </w:pPr>
      <w:r>
        <w:rPr>
          <w:rFonts w:ascii="Verdana" w:hAnsi="Verdana" w:cs="Verdana"/>
          <w:color w:val="000000"/>
          <w:sz w:val="20"/>
          <w:szCs w:val="20"/>
        </w:rPr>
        <w:t>Przeprowadzenie testów akceptacyjnych,</w:t>
      </w:r>
    </w:p>
    <w:p w:rsidR="00FC59F4" w:rsidRDefault="00FC59F4">
      <w:pPr>
        <w:pStyle w:val="NormalWeb"/>
        <w:numPr>
          <w:ilvl w:val="0"/>
          <w:numId w:val="5"/>
        </w:numPr>
        <w:spacing w:before="280" w:after="0" w:line="240" w:lineRule="auto"/>
        <w:rPr>
          <w:rFonts w:ascii="Verdana" w:hAnsi="Verdana" w:cs="Verdana"/>
          <w:sz w:val="20"/>
          <w:szCs w:val="20"/>
        </w:rPr>
      </w:pPr>
      <w:r>
        <w:rPr>
          <w:rFonts w:ascii="Verdana" w:hAnsi="Verdana" w:cs="Verdana"/>
          <w:color w:val="000000"/>
          <w:sz w:val="20"/>
          <w:szCs w:val="20"/>
        </w:rPr>
        <w:t xml:space="preserve">Przełączenie całości ruchu z obecnego Firewalla na nowy system, </w:t>
      </w:r>
    </w:p>
    <w:p w:rsidR="00FC59F4" w:rsidRDefault="00FC59F4">
      <w:pPr>
        <w:pStyle w:val="NormalWeb"/>
        <w:numPr>
          <w:ilvl w:val="0"/>
          <w:numId w:val="5"/>
        </w:numPr>
        <w:spacing w:before="280" w:after="0" w:line="240" w:lineRule="auto"/>
        <w:rPr>
          <w:rFonts w:ascii="Verdana" w:hAnsi="Verdana" w:cs="Verdana"/>
          <w:sz w:val="20"/>
          <w:szCs w:val="20"/>
        </w:rPr>
      </w:pPr>
      <w:r>
        <w:rPr>
          <w:rFonts w:ascii="Verdana" w:hAnsi="Verdana" w:cs="Verdana"/>
          <w:color w:val="000000"/>
          <w:sz w:val="20"/>
          <w:szCs w:val="20"/>
        </w:rPr>
        <w:t>Podłączenie wszystkich urządzeń do Usługi Centralnego Zarządzania (jeśli została zaoferowana),</w:t>
      </w:r>
    </w:p>
    <w:p w:rsidR="00FC59F4" w:rsidRDefault="00FC59F4">
      <w:pPr>
        <w:pStyle w:val="NormalWeb"/>
        <w:numPr>
          <w:ilvl w:val="0"/>
          <w:numId w:val="5"/>
        </w:numPr>
        <w:spacing w:before="280" w:after="0" w:line="240" w:lineRule="auto"/>
        <w:rPr>
          <w:rFonts w:ascii="Verdana" w:hAnsi="Verdana" w:cs="Verdana"/>
          <w:sz w:val="20"/>
          <w:szCs w:val="20"/>
        </w:rPr>
      </w:pPr>
      <w:r>
        <w:rPr>
          <w:rFonts w:ascii="Verdana" w:hAnsi="Verdana" w:cs="Verdana"/>
          <w:color w:val="000000"/>
          <w:sz w:val="20"/>
          <w:szCs w:val="20"/>
        </w:rPr>
        <w:t xml:space="preserve">Konfiguracja i uruchomienie kanałów VPN pomiędzy centralą Zamawiającego </w:t>
      </w:r>
      <w:r>
        <w:rPr>
          <w:rFonts w:ascii="Verdana" w:hAnsi="Verdana" w:cs="Verdana"/>
          <w:color w:val="000000"/>
          <w:sz w:val="20"/>
          <w:szCs w:val="20"/>
        </w:rPr>
        <w:br/>
        <w:t>a wszystkimi oddziałami,</w:t>
      </w:r>
    </w:p>
    <w:p w:rsidR="00FC59F4" w:rsidRDefault="00FC59F4">
      <w:pPr>
        <w:pStyle w:val="NormalWeb"/>
        <w:numPr>
          <w:ilvl w:val="0"/>
          <w:numId w:val="5"/>
        </w:numPr>
        <w:spacing w:before="280" w:after="0" w:line="240" w:lineRule="auto"/>
        <w:rPr>
          <w:rFonts w:ascii="Verdana" w:hAnsi="Verdana" w:cs="Verdana"/>
          <w:sz w:val="20"/>
          <w:szCs w:val="20"/>
        </w:rPr>
      </w:pPr>
      <w:r>
        <w:rPr>
          <w:rFonts w:ascii="Verdana" w:hAnsi="Verdana" w:cs="Verdana"/>
          <w:color w:val="000000"/>
          <w:sz w:val="20"/>
          <w:szCs w:val="20"/>
        </w:rPr>
        <w:t>Konfigurację mechanizmu raportowania dla urządzenia w Centrali,</w:t>
      </w:r>
    </w:p>
    <w:p w:rsidR="00FC59F4" w:rsidRDefault="00FC59F4">
      <w:pPr>
        <w:pStyle w:val="NormalWeb"/>
        <w:numPr>
          <w:ilvl w:val="0"/>
          <w:numId w:val="5"/>
        </w:numPr>
        <w:spacing w:before="280" w:after="0" w:line="240" w:lineRule="auto"/>
        <w:rPr>
          <w:rFonts w:ascii="Verdana" w:hAnsi="Verdana" w:cs="Verdana"/>
          <w:sz w:val="20"/>
          <w:szCs w:val="20"/>
        </w:rPr>
      </w:pPr>
      <w:r>
        <w:rPr>
          <w:rFonts w:ascii="Verdana" w:hAnsi="Verdana" w:cs="Verdana"/>
          <w:color w:val="000000"/>
          <w:sz w:val="20"/>
          <w:szCs w:val="20"/>
        </w:rPr>
        <w:t>Konfiguracja dodatkowych usług na wszystkich dostarczonych urządzeniach:</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Konfiguracja QoS dla uzgodnionych z Zamawiającym aplikacji,</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Konfiguracja ochrony antywirusowej w tym ochrony wewnętrznego serwera pocztowego,</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Konfiguracja mechanizmu kontroli aplikacji,</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Konfiguracja reguł Firewalla,</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Uruchomienie i konfiguracja kategoryzowania stron,</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Konfiguracja i dostrojenie mechanizmu IPS ,</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 xml:space="preserve">Konfiguracja i dostrojenie mechanizmu ATD, </w:t>
      </w:r>
    </w:p>
    <w:p w:rsidR="00FC59F4" w:rsidRDefault="00FC59F4">
      <w:pPr>
        <w:pStyle w:val="NormalWeb"/>
        <w:numPr>
          <w:ilvl w:val="1"/>
          <w:numId w:val="5"/>
        </w:numPr>
        <w:spacing w:before="280" w:after="0" w:line="240" w:lineRule="auto"/>
        <w:rPr>
          <w:rFonts w:ascii="Verdana" w:hAnsi="Verdana" w:cs="Verdana"/>
          <w:sz w:val="20"/>
          <w:szCs w:val="20"/>
        </w:rPr>
      </w:pPr>
      <w:r>
        <w:rPr>
          <w:rFonts w:ascii="Verdana" w:hAnsi="Verdana" w:cs="Verdana"/>
          <w:color w:val="000000"/>
          <w:sz w:val="20"/>
          <w:szCs w:val="20"/>
        </w:rPr>
        <w:t>Integracja urządzeń z kontrolerami AD w centrali oraz oddziałach.</w:t>
      </w:r>
    </w:p>
    <w:p w:rsidR="00FC59F4" w:rsidRDefault="00FC59F4">
      <w:pPr>
        <w:pStyle w:val="NormalWeb"/>
        <w:spacing w:before="280" w:after="0" w:line="240" w:lineRule="auto"/>
        <w:ind w:left="2149"/>
        <w:rPr>
          <w:rFonts w:ascii="Times New Roman" w:hAnsi="Times New Roman" w:cs="Times New Roman"/>
        </w:rPr>
      </w:pPr>
    </w:p>
    <w:p w:rsidR="00FC59F4" w:rsidRDefault="00FC59F4">
      <w:pPr>
        <w:pStyle w:val="Heading1"/>
        <w:numPr>
          <w:ilvl w:val="1"/>
          <w:numId w:val="1"/>
        </w:numPr>
        <w:ind w:left="900" w:hanging="540"/>
        <w:rPr>
          <w:rFonts w:ascii="Verdana" w:hAnsi="Verdana" w:cs="Verdana"/>
          <w:sz w:val="24"/>
          <w:szCs w:val="24"/>
        </w:rPr>
      </w:pPr>
      <w:r>
        <w:rPr>
          <w:rFonts w:ascii="Verdana" w:hAnsi="Verdana" w:cs="Verdana"/>
          <w:sz w:val="24"/>
          <w:szCs w:val="24"/>
        </w:rPr>
        <w:t>Przygotowanie i przekazanie dokumentacji powykonawczej</w:t>
      </w:r>
    </w:p>
    <w:p w:rsidR="00FC59F4" w:rsidRDefault="00FC59F4">
      <w:pPr>
        <w:pStyle w:val="NormalWeb"/>
        <w:numPr>
          <w:ilvl w:val="0"/>
          <w:numId w:val="6"/>
        </w:numPr>
        <w:spacing w:before="280" w:after="40" w:line="240" w:lineRule="auto"/>
        <w:rPr>
          <w:rFonts w:ascii="Verdana" w:hAnsi="Verdana" w:cs="Verdana"/>
          <w:sz w:val="20"/>
          <w:szCs w:val="20"/>
        </w:rPr>
      </w:pPr>
      <w:r>
        <w:rPr>
          <w:rFonts w:ascii="Verdana" w:hAnsi="Verdana" w:cs="Verdana"/>
          <w:color w:val="000000"/>
          <w:sz w:val="20"/>
          <w:szCs w:val="20"/>
        </w:rPr>
        <w:t xml:space="preserve">Konfigurację systemu, </w:t>
      </w:r>
    </w:p>
    <w:p w:rsidR="00FC59F4" w:rsidRDefault="00FC59F4">
      <w:pPr>
        <w:pStyle w:val="NormalWeb"/>
        <w:numPr>
          <w:ilvl w:val="0"/>
          <w:numId w:val="6"/>
        </w:numPr>
        <w:spacing w:before="280" w:after="40" w:line="240" w:lineRule="auto"/>
        <w:rPr>
          <w:rFonts w:ascii="Verdana" w:hAnsi="Verdana" w:cs="Verdana"/>
          <w:sz w:val="20"/>
          <w:szCs w:val="20"/>
        </w:rPr>
      </w:pPr>
      <w:r>
        <w:rPr>
          <w:rFonts w:ascii="Verdana" w:hAnsi="Verdana" w:cs="Verdana"/>
          <w:color w:val="000000"/>
          <w:sz w:val="20"/>
          <w:szCs w:val="20"/>
        </w:rPr>
        <w:t>Instrukcję obsługi urządzeń UTM NG firewall,</w:t>
      </w:r>
    </w:p>
    <w:p w:rsidR="00FC59F4" w:rsidRDefault="00FC59F4">
      <w:pPr>
        <w:pStyle w:val="NormalWeb"/>
        <w:numPr>
          <w:ilvl w:val="0"/>
          <w:numId w:val="6"/>
        </w:numPr>
        <w:spacing w:before="280" w:after="40" w:line="240" w:lineRule="auto"/>
        <w:rPr>
          <w:rFonts w:ascii="Verdana" w:hAnsi="Verdana" w:cs="Verdana"/>
          <w:sz w:val="20"/>
          <w:szCs w:val="20"/>
        </w:rPr>
      </w:pPr>
      <w:r>
        <w:rPr>
          <w:rFonts w:ascii="Verdana" w:hAnsi="Verdana" w:cs="Verdana"/>
          <w:color w:val="000000"/>
          <w:sz w:val="20"/>
          <w:szCs w:val="20"/>
        </w:rPr>
        <w:t xml:space="preserve">Procedury awaryjne, </w:t>
      </w:r>
    </w:p>
    <w:p w:rsidR="00FC59F4" w:rsidRDefault="00FC59F4">
      <w:pPr>
        <w:pStyle w:val="NormalWeb"/>
        <w:numPr>
          <w:ilvl w:val="0"/>
          <w:numId w:val="6"/>
        </w:numPr>
        <w:spacing w:before="280" w:after="0" w:line="240" w:lineRule="auto"/>
        <w:rPr>
          <w:rFonts w:ascii="Times New Roman" w:hAnsi="Times New Roman" w:cs="Times New Roman"/>
        </w:rPr>
      </w:pPr>
      <w:r>
        <w:rPr>
          <w:rFonts w:ascii="Verdana" w:hAnsi="Verdana" w:cs="Verdana"/>
          <w:color w:val="000000"/>
          <w:sz w:val="20"/>
          <w:szCs w:val="20"/>
        </w:rPr>
        <w:t>Procedury zgłoszeń serwisowych.</w:t>
      </w:r>
      <w:r>
        <w:rPr>
          <w:rFonts w:ascii="Calibri" w:hAnsi="Calibri" w:cs="Calibri"/>
          <w:color w:val="000000"/>
          <w:sz w:val="22"/>
          <w:szCs w:val="22"/>
        </w:rPr>
        <w:t xml:space="preserve"> </w:t>
      </w:r>
    </w:p>
    <w:p w:rsidR="00FC59F4" w:rsidRDefault="00FC59F4">
      <w:pPr>
        <w:pStyle w:val="NormalWeb"/>
        <w:spacing w:before="280" w:after="0" w:line="240" w:lineRule="auto"/>
        <w:rPr>
          <w:rFonts w:ascii="Times New Roman" w:hAnsi="Times New Roman" w:cs="Times New Roman"/>
        </w:rPr>
      </w:pPr>
    </w:p>
    <w:p w:rsidR="00FC59F4" w:rsidRDefault="00FC59F4">
      <w:pPr>
        <w:pStyle w:val="Heading1"/>
        <w:numPr>
          <w:ilvl w:val="0"/>
          <w:numId w:val="1"/>
        </w:numPr>
        <w:rPr>
          <w:rFonts w:ascii="Verdana" w:hAnsi="Verdana" w:cs="Verdana"/>
          <w:sz w:val="24"/>
          <w:szCs w:val="24"/>
        </w:rPr>
      </w:pPr>
      <w:r>
        <w:rPr>
          <w:rFonts w:ascii="Verdana" w:hAnsi="Verdana" w:cs="Verdana"/>
          <w:sz w:val="24"/>
          <w:szCs w:val="24"/>
        </w:rPr>
        <w:t>Zamawiane wsparcie</w:t>
      </w:r>
    </w:p>
    <w:p w:rsidR="00FC59F4" w:rsidRDefault="00FC59F4">
      <w:pPr>
        <w:rPr>
          <w:rFonts w:ascii="Verdana" w:hAnsi="Verdana" w:cs="Verdana"/>
          <w:sz w:val="20"/>
          <w:szCs w:val="20"/>
        </w:rPr>
      </w:pPr>
    </w:p>
    <w:p w:rsidR="00FC59F4" w:rsidRDefault="00FC59F4">
      <w:pPr>
        <w:jc w:val="both"/>
        <w:rPr>
          <w:rFonts w:ascii="Verdana" w:hAnsi="Verdana" w:cs="Verdana"/>
          <w:sz w:val="20"/>
          <w:szCs w:val="20"/>
        </w:rPr>
      </w:pPr>
      <w:bookmarkStart w:id="0" w:name="OLE_LINK1"/>
      <w:r>
        <w:rPr>
          <w:rFonts w:ascii="Verdana" w:hAnsi="Verdana" w:cs="Verdana"/>
          <w:sz w:val="20"/>
          <w:szCs w:val="20"/>
        </w:rPr>
        <w:t xml:space="preserve">W ramach zamówienia Wykonawca będzie świadczył wsparcie techniczne </w:t>
      </w:r>
      <w:r>
        <w:rPr>
          <w:rFonts w:ascii="Verdana" w:hAnsi="Verdana" w:cs="Verdana"/>
          <w:sz w:val="20"/>
          <w:szCs w:val="20"/>
        </w:rPr>
        <w:br/>
        <w:t xml:space="preserve">i administracyjne w okresie </w:t>
      </w:r>
      <w:r>
        <w:rPr>
          <w:rFonts w:ascii="Verdana" w:hAnsi="Verdana" w:cs="Verdana"/>
          <w:b/>
          <w:bCs/>
          <w:sz w:val="20"/>
          <w:szCs w:val="20"/>
        </w:rPr>
        <w:t>36 miesięcy</w:t>
      </w:r>
      <w:r>
        <w:rPr>
          <w:rFonts w:ascii="Verdana" w:hAnsi="Verdana" w:cs="Verdana"/>
          <w:sz w:val="20"/>
          <w:szCs w:val="20"/>
        </w:rPr>
        <w:t xml:space="preserve"> od daty podpisania protokołu odbioru etapu III </w:t>
      </w:r>
      <w:r>
        <w:rPr>
          <w:rFonts w:ascii="Verdana" w:hAnsi="Verdana" w:cs="Verdana"/>
          <w:sz w:val="20"/>
          <w:szCs w:val="20"/>
        </w:rPr>
        <w:br/>
        <w:t xml:space="preserve">z umownym limitem </w:t>
      </w:r>
      <w:r>
        <w:rPr>
          <w:rFonts w:ascii="Verdana" w:hAnsi="Verdana" w:cs="Verdana"/>
          <w:b/>
          <w:bCs/>
          <w:sz w:val="20"/>
          <w:szCs w:val="20"/>
        </w:rPr>
        <w:t>100 godzin</w:t>
      </w:r>
      <w:bookmarkEnd w:id="0"/>
      <w:r>
        <w:rPr>
          <w:rFonts w:ascii="Verdana" w:hAnsi="Verdana" w:cs="Verdana"/>
          <w:sz w:val="20"/>
          <w:szCs w:val="20"/>
        </w:rPr>
        <w:t xml:space="preserve"> do wykorzystania w dowolnym okresie trwania mowy.</w:t>
      </w:r>
    </w:p>
    <w:p w:rsidR="00FC59F4" w:rsidRDefault="00FC59F4">
      <w:pPr>
        <w:jc w:val="both"/>
        <w:rPr>
          <w:rFonts w:ascii="Verdana" w:hAnsi="Verdana" w:cs="Verdana"/>
          <w:sz w:val="20"/>
          <w:szCs w:val="20"/>
        </w:rPr>
      </w:pPr>
    </w:p>
    <w:p w:rsidR="00FC59F4" w:rsidRDefault="00FC59F4">
      <w:pPr>
        <w:jc w:val="both"/>
        <w:rPr>
          <w:rFonts w:ascii="Verdana" w:hAnsi="Verdana" w:cs="Verdana"/>
          <w:sz w:val="20"/>
          <w:szCs w:val="20"/>
        </w:rPr>
      </w:pPr>
    </w:p>
    <w:p w:rsidR="00FC59F4" w:rsidRDefault="00FC59F4">
      <w:pPr>
        <w:jc w:val="both"/>
        <w:rPr>
          <w:rFonts w:ascii="Verdana" w:hAnsi="Verdana" w:cs="Verdana"/>
          <w:sz w:val="20"/>
          <w:szCs w:val="20"/>
        </w:rPr>
      </w:pPr>
    </w:p>
    <w:p w:rsidR="00FC59F4" w:rsidRDefault="00FC59F4">
      <w:pPr>
        <w:pStyle w:val="Heading2"/>
        <w:numPr>
          <w:ilvl w:val="1"/>
          <w:numId w:val="1"/>
        </w:numPr>
        <w:rPr>
          <w:rFonts w:ascii="Verdana" w:hAnsi="Verdana" w:cs="Verdana"/>
          <w:sz w:val="22"/>
          <w:szCs w:val="22"/>
        </w:rPr>
      </w:pPr>
      <w:r>
        <w:rPr>
          <w:rFonts w:ascii="Verdana" w:hAnsi="Verdana" w:cs="Verdana"/>
          <w:sz w:val="22"/>
          <w:szCs w:val="22"/>
        </w:rPr>
        <w:t>Zakres realizowanego wsparcia</w:t>
      </w:r>
    </w:p>
    <w:p w:rsidR="00FC59F4" w:rsidRDefault="00FC59F4">
      <w:pPr>
        <w:rPr>
          <w:rFonts w:ascii="Verdana" w:hAnsi="Verdana" w:cs="Verdana"/>
          <w:sz w:val="20"/>
          <w:szCs w:val="20"/>
        </w:rPr>
      </w:pPr>
    </w:p>
    <w:p w:rsidR="00FC59F4" w:rsidRDefault="00FC59F4">
      <w:pPr>
        <w:pStyle w:val="NormalWeb"/>
        <w:spacing w:before="280" w:after="159" w:line="259" w:lineRule="auto"/>
        <w:rPr>
          <w:rFonts w:ascii="Verdana" w:hAnsi="Verdana" w:cs="Verdana"/>
          <w:sz w:val="20"/>
          <w:szCs w:val="20"/>
        </w:rPr>
      </w:pPr>
      <w:r>
        <w:rPr>
          <w:rFonts w:ascii="Verdana" w:hAnsi="Verdana" w:cs="Verdana"/>
          <w:sz w:val="20"/>
          <w:szCs w:val="20"/>
        </w:rPr>
        <w:t>Wykonawca w ramach wsparcia będzie realizował prace serwisowe, konserwacyjne oraz inne usługi administracyjne zgłoszone przez Zamawiającego w zakresie objętym wsparciem.</w:t>
      </w:r>
    </w:p>
    <w:p w:rsidR="00FC59F4" w:rsidRDefault="00FC59F4">
      <w:pPr>
        <w:pStyle w:val="NormalWeb"/>
        <w:spacing w:before="280" w:after="159" w:line="259" w:lineRule="auto"/>
        <w:rPr>
          <w:rFonts w:ascii="Verdana" w:hAnsi="Verdana" w:cs="Verdana"/>
          <w:sz w:val="20"/>
          <w:szCs w:val="20"/>
        </w:rPr>
      </w:pPr>
      <w:r>
        <w:rPr>
          <w:rFonts w:ascii="Verdana" w:hAnsi="Verdana" w:cs="Verdana"/>
          <w:sz w:val="20"/>
          <w:szCs w:val="20"/>
        </w:rPr>
        <w:t>Realizowane wsparcie dotyczy całej infrastruktury serwerowo-sieciowej zamawiającego zlokalizowanej w siedzibie Zamawiającego we Wrocławiu.</w:t>
      </w:r>
    </w:p>
    <w:p w:rsidR="00FC59F4" w:rsidRDefault="00FC59F4">
      <w:pPr>
        <w:pStyle w:val="NormalWeb"/>
        <w:spacing w:before="280" w:after="159" w:line="259" w:lineRule="auto"/>
        <w:rPr>
          <w:rFonts w:ascii="Verdana" w:hAnsi="Verdana" w:cs="Verdana"/>
          <w:sz w:val="20"/>
          <w:szCs w:val="20"/>
        </w:rPr>
      </w:pPr>
      <w:r>
        <w:rPr>
          <w:rFonts w:ascii="Verdana" w:hAnsi="Verdana" w:cs="Verdana"/>
          <w:sz w:val="20"/>
          <w:szCs w:val="20"/>
        </w:rPr>
        <w:t xml:space="preserve">Infrastruktura objęta wsparciem składa się z 4 dostarczonych w ramach tego postępowania NG Firewalli, 3 serwerów fizycznych DELL, paru serwerów wirtualnych opartych o system Windows Server, jednej macierzy Dell PowerVault MD, 2 UPSów APC, dwóch routerów CISCO i dwóch przełączników LAN. </w:t>
      </w:r>
    </w:p>
    <w:p w:rsidR="00FC59F4" w:rsidRDefault="00FC59F4">
      <w:pPr>
        <w:pStyle w:val="NormalWeb"/>
        <w:spacing w:before="280" w:after="240" w:line="259" w:lineRule="auto"/>
        <w:rPr>
          <w:rFonts w:ascii="Verdana" w:hAnsi="Verdana" w:cs="Verdana"/>
          <w:sz w:val="20"/>
          <w:szCs w:val="20"/>
        </w:rPr>
      </w:pPr>
    </w:p>
    <w:p w:rsidR="00FC59F4" w:rsidRDefault="00FC59F4">
      <w:pPr>
        <w:pStyle w:val="NormalWeb"/>
        <w:spacing w:before="280" w:after="159" w:line="259" w:lineRule="auto"/>
        <w:rPr>
          <w:rFonts w:ascii="Verdana" w:hAnsi="Verdana" w:cs="Verdana"/>
          <w:sz w:val="20"/>
          <w:szCs w:val="20"/>
        </w:rPr>
      </w:pPr>
      <w:r>
        <w:rPr>
          <w:rFonts w:ascii="Verdana" w:hAnsi="Verdana" w:cs="Verdana"/>
          <w:sz w:val="20"/>
          <w:szCs w:val="20"/>
        </w:rPr>
        <w:t xml:space="preserve">Szczegółowa dokumentacja infrastruktury IT zostanie udostępniona przez zamawiającego po wyłonieniu Wykonawcy i podpisaniu umowy. </w:t>
      </w:r>
    </w:p>
    <w:p w:rsidR="00FC59F4" w:rsidRDefault="00FC59F4">
      <w:pPr>
        <w:pStyle w:val="NormalWeb"/>
        <w:spacing w:before="280" w:after="240" w:line="259" w:lineRule="auto"/>
        <w:rPr>
          <w:rFonts w:ascii="Verdana" w:hAnsi="Verdana" w:cs="Verdana"/>
          <w:sz w:val="20"/>
          <w:szCs w:val="20"/>
        </w:rPr>
      </w:pPr>
    </w:p>
    <w:p w:rsidR="00FC59F4" w:rsidRDefault="00FC59F4">
      <w:pPr>
        <w:pStyle w:val="NormalWeb"/>
        <w:spacing w:before="280" w:after="159" w:line="259" w:lineRule="auto"/>
        <w:rPr>
          <w:rFonts w:ascii="Verdana" w:hAnsi="Verdana" w:cs="Verdana"/>
          <w:sz w:val="20"/>
          <w:szCs w:val="20"/>
        </w:rPr>
      </w:pPr>
      <w:r>
        <w:rPr>
          <w:rFonts w:ascii="Verdana" w:hAnsi="Verdana" w:cs="Verdana"/>
          <w:sz w:val="20"/>
          <w:szCs w:val="20"/>
        </w:rPr>
        <w:t>W ramach serwisu Wykonawca będzie także reprezentował Zamawiającego przed producentami urządzeń sieciowo-serwerowych i w jego imieniu nadzorował cały proces gwarancyjny. Reprezentacja ta dotyczy tylko urządzeń objętych obecnie wsparciem producenta.</w:t>
      </w:r>
    </w:p>
    <w:p w:rsidR="00FC59F4" w:rsidRDefault="00FC59F4">
      <w:pPr>
        <w:pStyle w:val="NormalWeb"/>
        <w:spacing w:before="280" w:after="159" w:line="259" w:lineRule="auto"/>
        <w:rPr>
          <w:rFonts w:ascii="Verdana" w:hAnsi="Verdana" w:cs="Verdana"/>
          <w:sz w:val="20"/>
          <w:szCs w:val="20"/>
        </w:rPr>
      </w:pPr>
    </w:p>
    <w:p w:rsidR="00FC59F4" w:rsidRDefault="00FC59F4">
      <w:pPr>
        <w:jc w:val="both"/>
        <w:rPr>
          <w:rFonts w:ascii="Verdana" w:hAnsi="Verdana" w:cs="Verdana"/>
          <w:sz w:val="20"/>
          <w:szCs w:val="20"/>
        </w:rPr>
      </w:pPr>
    </w:p>
    <w:p w:rsidR="00FC59F4" w:rsidRDefault="00FC59F4">
      <w:pPr>
        <w:pStyle w:val="Heading2"/>
        <w:numPr>
          <w:ilvl w:val="1"/>
          <w:numId w:val="1"/>
        </w:numPr>
        <w:rPr>
          <w:rFonts w:ascii="Verdana" w:hAnsi="Verdana" w:cs="Verdana"/>
          <w:sz w:val="22"/>
          <w:szCs w:val="22"/>
        </w:rPr>
      </w:pPr>
      <w:r>
        <w:rPr>
          <w:rFonts w:ascii="Verdana" w:hAnsi="Verdana" w:cs="Verdana"/>
          <w:sz w:val="22"/>
          <w:szCs w:val="22"/>
        </w:rPr>
        <w:t xml:space="preserve">Zgłaszania żądań obsługi </w:t>
      </w:r>
    </w:p>
    <w:p w:rsidR="00FC59F4" w:rsidRDefault="00FC59F4">
      <w:pPr>
        <w:rPr>
          <w:rFonts w:ascii="Verdana" w:hAnsi="Verdana" w:cs="Verdana"/>
          <w:sz w:val="20"/>
          <w:szCs w:val="20"/>
        </w:rPr>
      </w:pPr>
    </w:p>
    <w:p w:rsidR="00FC59F4" w:rsidRDefault="00FC59F4">
      <w:pPr>
        <w:pStyle w:val="BodyText2"/>
      </w:pPr>
      <w:r>
        <w:t>Na wypadek awarii i zgłoszeń pilnych Wykonawca umożliwi Zamawiającemu realizację zgłoszeń poprzez dedykowaną linię telefoniczną. Dodatkowym atutem będzie umożliwienie Zamawiającemu zgłaszania żądań usługi wsparcia również poprzez dedykowany portal on-line na stronie www Wykonawcy. W takim przypadku Zamawiający oczekuje aby udostępniony portal on-line posiadał następujące funkcjonalności, niezbędne m.in. do właściwego dokumentowania realizowanych prac:</w:t>
      </w:r>
    </w:p>
    <w:p w:rsidR="00FC59F4" w:rsidRDefault="00FC59F4">
      <w:pPr>
        <w:rPr>
          <w:rFonts w:ascii="Verdana" w:hAnsi="Verdana" w:cs="Verdana"/>
          <w:sz w:val="20"/>
          <w:szCs w:val="20"/>
        </w:rPr>
      </w:pPr>
    </w:p>
    <w:p w:rsidR="00FC59F4" w:rsidRDefault="00FC59F4">
      <w:pPr>
        <w:pStyle w:val="ListParagraph"/>
        <w:numPr>
          <w:ilvl w:val="0"/>
          <w:numId w:val="2"/>
        </w:numPr>
        <w:rPr>
          <w:rFonts w:ascii="Verdana" w:hAnsi="Verdana" w:cs="Verdana"/>
          <w:sz w:val="20"/>
          <w:szCs w:val="20"/>
        </w:rPr>
      </w:pPr>
      <w:r>
        <w:rPr>
          <w:rFonts w:ascii="Verdana" w:hAnsi="Verdana" w:cs="Verdana"/>
          <w:sz w:val="20"/>
          <w:szCs w:val="20"/>
        </w:rPr>
        <w:t>zgłaszanie żądania usługi lub niesprawności systemu,</w:t>
      </w:r>
    </w:p>
    <w:p w:rsidR="00FC59F4" w:rsidRDefault="00FC59F4">
      <w:pPr>
        <w:pStyle w:val="ListParagraph"/>
        <w:numPr>
          <w:ilvl w:val="0"/>
          <w:numId w:val="2"/>
        </w:numPr>
        <w:rPr>
          <w:rFonts w:ascii="Verdana" w:hAnsi="Verdana" w:cs="Verdana"/>
          <w:sz w:val="20"/>
          <w:szCs w:val="20"/>
        </w:rPr>
      </w:pPr>
      <w:r>
        <w:rPr>
          <w:rFonts w:ascii="Verdana" w:hAnsi="Verdana" w:cs="Verdana"/>
          <w:sz w:val="20"/>
          <w:szCs w:val="20"/>
        </w:rPr>
        <w:t>wgląd w status obecnego zgłoszenia,</w:t>
      </w:r>
    </w:p>
    <w:p w:rsidR="00FC59F4" w:rsidRDefault="00FC59F4">
      <w:pPr>
        <w:pStyle w:val="ListParagraph"/>
        <w:numPr>
          <w:ilvl w:val="0"/>
          <w:numId w:val="2"/>
        </w:numPr>
        <w:rPr>
          <w:rFonts w:ascii="Times New Roman" w:hAnsi="Times New Roman" w:cs="Times New Roman"/>
        </w:rPr>
      </w:pPr>
      <w:bookmarkStart w:id="1" w:name="OLE_LINK9"/>
      <w:bookmarkEnd w:id="1"/>
      <w:r>
        <w:rPr>
          <w:rFonts w:ascii="Verdana" w:hAnsi="Verdana" w:cs="Verdana"/>
          <w:sz w:val="20"/>
          <w:szCs w:val="20"/>
        </w:rPr>
        <w:t>wgląd w historię zgłoszeń, ich stan, czas realizacji oraz informacje o osobach realizujących żądania.</w:t>
      </w:r>
    </w:p>
    <w:p w:rsidR="00FC59F4" w:rsidRDefault="00FC59F4">
      <w:pPr>
        <w:pStyle w:val="ListParagraph"/>
        <w:ind w:left="360"/>
        <w:rPr>
          <w:rFonts w:ascii="Times New Roman" w:hAnsi="Times New Roman" w:cs="Times New Roman"/>
        </w:rPr>
      </w:pPr>
    </w:p>
    <w:p w:rsidR="00FC59F4" w:rsidRDefault="00FC59F4">
      <w:pPr>
        <w:pStyle w:val="ListParagraph"/>
        <w:ind w:left="360"/>
        <w:rPr>
          <w:rFonts w:ascii="Times New Roman" w:hAnsi="Times New Roman" w:cs="Times New Roman"/>
        </w:rPr>
      </w:pPr>
    </w:p>
    <w:p w:rsidR="00FC59F4" w:rsidRDefault="00FC59F4">
      <w:pPr>
        <w:pStyle w:val="Heading2"/>
        <w:numPr>
          <w:ilvl w:val="1"/>
          <w:numId w:val="1"/>
        </w:numPr>
        <w:rPr>
          <w:rFonts w:ascii="Verdana" w:hAnsi="Verdana" w:cs="Verdana"/>
          <w:sz w:val="22"/>
          <w:szCs w:val="22"/>
        </w:rPr>
      </w:pPr>
      <w:r>
        <w:rPr>
          <w:rFonts w:ascii="Verdana" w:hAnsi="Verdana" w:cs="Verdana"/>
          <w:sz w:val="22"/>
          <w:szCs w:val="22"/>
        </w:rPr>
        <w:t>Wymagania SLA</w:t>
      </w:r>
    </w:p>
    <w:p w:rsidR="00FC59F4" w:rsidRDefault="00FC59F4">
      <w:pPr>
        <w:rPr>
          <w:rFonts w:ascii="Verdana" w:hAnsi="Verdana" w:cs="Verdana"/>
          <w:sz w:val="20"/>
          <w:szCs w:val="20"/>
        </w:rPr>
      </w:pPr>
    </w:p>
    <w:p w:rsidR="00FC59F4" w:rsidRDefault="00FC59F4">
      <w:pPr>
        <w:rPr>
          <w:rFonts w:ascii="Verdana" w:hAnsi="Verdana" w:cs="Verdana"/>
          <w:sz w:val="20"/>
          <w:szCs w:val="20"/>
        </w:rPr>
      </w:pPr>
      <w:r>
        <w:rPr>
          <w:rFonts w:ascii="Verdana" w:hAnsi="Verdana" w:cs="Verdana"/>
          <w:sz w:val="20"/>
          <w:szCs w:val="20"/>
        </w:rPr>
        <w:t>Zamawiający w celu zapewnienia ciągłości swojej pracy biznesowej wymaga od Wykonawcy:</w:t>
      </w:r>
    </w:p>
    <w:p w:rsidR="00FC59F4" w:rsidRDefault="00FC59F4">
      <w:pPr>
        <w:rPr>
          <w:rFonts w:ascii="Verdana" w:hAnsi="Verdana" w:cs="Verdana"/>
          <w:sz w:val="20"/>
          <w:szCs w:val="20"/>
        </w:rPr>
      </w:pPr>
    </w:p>
    <w:p w:rsidR="00FC59F4" w:rsidRDefault="00FC59F4">
      <w:pPr>
        <w:pStyle w:val="ListParagraph"/>
        <w:numPr>
          <w:ilvl w:val="0"/>
          <w:numId w:val="3"/>
        </w:numPr>
        <w:rPr>
          <w:rFonts w:ascii="Verdana" w:hAnsi="Verdana" w:cs="Verdana"/>
          <w:sz w:val="20"/>
          <w:szCs w:val="20"/>
        </w:rPr>
      </w:pPr>
      <w:r>
        <w:rPr>
          <w:rFonts w:ascii="Verdana" w:hAnsi="Verdana" w:cs="Verdana"/>
          <w:sz w:val="20"/>
          <w:szCs w:val="20"/>
        </w:rPr>
        <w:t>Możliwość zgłaszania awarii i niesprawności systemu telefonicznie w trybie 5x9 (przez 5 dni roboczych w tygodniu w godzinach 7-16) z czasem reakcji 4 godziny od zgłoszenia</w:t>
      </w:r>
    </w:p>
    <w:p w:rsidR="00FC59F4" w:rsidRDefault="00FC59F4">
      <w:pPr>
        <w:pStyle w:val="ListParagraph"/>
        <w:numPr>
          <w:ilvl w:val="0"/>
          <w:numId w:val="3"/>
        </w:numPr>
        <w:jc w:val="both"/>
        <w:rPr>
          <w:rFonts w:ascii="Verdana" w:hAnsi="Verdana" w:cs="Verdana"/>
          <w:sz w:val="20"/>
          <w:szCs w:val="20"/>
        </w:rPr>
      </w:pPr>
      <w:r>
        <w:rPr>
          <w:rFonts w:ascii="Verdana" w:hAnsi="Verdana" w:cs="Verdana"/>
          <w:sz w:val="20"/>
          <w:szCs w:val="20"/>
        </w:rPr>
        <w:t>Możliwość zgłaszania żądań usługi w trybie on-line w dowolnym czasie z czasem reakcji 4 godziny w trybie 5x9 (przez 5 dni roboczych w tygodniu w godzinach 7-16), w przypadku udostępnienia Zamawiającemu portalu on-line opisanego w pkt. 3.2.</w:t>
      </w:r>
    </w:p>
    <w:p w:rsidR="00FC59F4" w:rsidRDefault="00FC59F4">
      <w:pPr>
        <w:pStyle w:val="ListParagraph"/>
        <w:rPr>
          <w:rFonts w:ascii="Verdana" w:hAnsi="Verdana" w:cs="Verdana"/>
          <w:sz w:val="20"/>
          <w:szCs w:val="20"/>
        </w:rPr>
      </w:pPr>
    </w:p>
    <w:p w:rsidR="00FC59F4" w:rsidRDefault="00FC59F4">
      <w:pPr>
        <w:rPr>
          <w:rFonts w:ascii="Verdana" w:hAnsi="Verdana" w:cs="Verdana"/>
          <w:sz w:val="20"/>
          <w:szCs w:val="20"/>
        </w:rPr>
      </w:pPr>
      <w:r>
        <w:rPr>
          <w:rFonts w:ascii="Verdana" w:hAnsi="Verdana" w:cs="Verdana"/>
          <w:sz w:val="20"/>
          <w:szCs w:val="20"/>
        </w:rPr>
        <w:t xml:space="preserve">Jako czas reakcji rozumie się tutaj ustalenie stron co do terminu, szczegółowego zakresu prac i czasochłonności prac.  </w:t>
      </w:r>
    </w:p>
    <w:p w:rsidR="00FC59F4" w:rsidRDefault="00FC59F4">
      <w:pPr>
        <w:rPr>
          <w:rFonts w:ascii="Verdana" w:hAnsi="Verdana" w:cs="Verdana"/>
          <w:sz w:val="20"/>
          <w:szCs w:val="20"/>
        </w:rPr>
      </w:pPr>
      <w:bookmarkStart w:id="2" w:name="OLE_LINK11"/>
      <w:bookmarkEnd w:id="2"/>
      <w:r>
        <w:rPr>
          <w:rFonts w:ascii="Verdana" w:hAnsi="Verdana" w:cs="Verdana"/>
          <w:sz w:val="20"/>
          <w:szCs w:val="20"/>
        </w:rPr>
        <w:t>W przypadku awarii Wykonawca zobowiązuje się do możliwie najszybszego przywrócenia pracy systemu i urządzeń w zależności od typu awarii.</w:t>
      </w:r>
    </w:p>
    <w:p w:rsidR="00FC59F4" w:rsidRDefault="00FC59F4">
      <w:pPr>
        <w:rPr>
          <w:rFonts w:ascii="Verdana" w:hAnsi="Verdana" w:cs="Verdana"/>
          <w:sz w:val="20"/>
          <w:szCs w:val="20"/>
        </w:rPr>
      </w:pPr>
      <w:r>
        <w:rPr>
          <w:rFonts w:ascii="Times New Roman" w:hAnsi="Times New Roman" w:cs="Times New Roman"/>
        </w:rPr>
        <w:br w:type="page"/>
      </w:r>
    </w:p>
    <w:p w:rsidR="00FC59F4" w:rsidRDefault="00FC59F4">
      <w:pPr>
        <w:rPr>
          <w:rFonts w:ascii="Verdana" w:hAnsi="Verdana" w:cs="Verdana"/>
          <w:sz w:val="20"/>
          <w:szCs w:val="20"/>
        </w:rPr>
      </w:pPr>
    </w:p>
    <w:p w:rsidR="00FC59F4" w:rsidRDefault="00FC59F4">
      <w:pPr>
        <w:pStyle w:val="Heading1"/>
        <w:numPr>
          <w:ilvl w:val="0"/>
          <w:numId w:val="1"/>
        </w:numPr>
        <w:rPr>
          <w:rFonts w:ascii="Verdana" w:hAnsi="Verdana" w:cs="Verdana"/>
          <w:sz w:val="24"/>
          <w:szCs w:val="24"/>
        </w:rPr>
      </w:pPr>
      <w:r>
        <w:rPr>
          <w:rFonts w:ascii="Verdana" w:hAnsi="Verdana" w:cs="Verdana"/>
          <w:sz w:val="24"/>
          <w:szCs w:val="24"/>
        </w:rPr>
        <w:t xml:space="preserve">Tabela specyfikacji sprzętowej </w:t>
      </w:r>
    </w:p>
    <w:p w:rsidR="00FC59F4" w:rsidRDefault="00FC59F4">
      <w:pPr>
        <w:rPr>
          <w:rFonts w:ascii="Times New Roman" w:hAnsi="Times New Roman" w:cs="Times New Roman"/>
        </w:rPr>
      </w:pPr>
    </w:p>
    <w:p w:rsidR="00FC59F4" w:rsidRDefault="00FC59F4">
      <w:pPr>
        <w:rPr>
          <w:rFonts w:ascii="Times New Roman" w:hAnsi="Times New Roman" w:cs="Times New Roman"/>
        </w:rPr>
      </w:pPr>
    </w:p>
    <w:tbl>
      <w:tblPr>
        <w:tblW w:w="10416" w:type="dxa"/>
        <w:tblInd w:w="2" w:type="dxa"/>
        <w:tblCellMar>
          <w:left w:w="0" w:type="dxa"/>
          <w:right w:w="0" w:type="dxa"/>
        </w:tblCellMar>
        <w:tblLook w:val="0000"/>
      </w:tblPr>
      <w:tblGrid>
        <w:gridCol w:w="164"/>
        <w:gridCol w:w="912"/>
        <w:gridCol w:w="4078"/>
        <w:gridCol w:w="5262"/>
      </w:tblGrid>
      <w:tr w:rsidR="00FC59F4">
        <w:trPr>
          <w:trHeight w:val="156"/>
        </w:trPr>
        <w:tc>
          <w:tcPr>
            <w:tcW w:w="944" w:type="dxa"/>
            <w:gridSpan w:val="2"/>
            <w:tcBorders>
              <w:top w:val="nil"/>
              <w:left w:val="nil"/>
              <w:bottom w:val="nil"/>
              <w:right w:val="nil"/>
            </w:tcBorders>
            <w:shd w:val="clear" w:color="auto" w:fill="FFFFFF"/>
            <w:vAlign w:val="center"/>
          </w:tcPr>
          <w:p w:rsidR="00FC59F4" w:rsidRDefault="00FC59F4">
            <w:pPr>
              <w:widowControl/>
              <w:suppressAutoHyphens w:val="0"/>
              <w:spacing w:beforeAutospacing="1" w:after="142" w:line="156" w:lineRule="atLeast"/>
              <w:rPr>
                <w:rFonts w:ascii="Times New Roman" w:hAnsi="Times New Roman" w:cs="Times New Roman"/>
                <w:lang w:eastAsia="pl-PL"/>
              </w:rPr>
            </w:pPr>
          </w:p>
        </w:tc>
        <w:tc>
          <w:tcPr>
            <w:tcW w:w="9471" w:type="dxa"/>
            <w:gridSpan w:val="2"/>
            <w:tcBorders>
              <w:top w:val="single" w:sz="4" w:space="0" w:color="00000A"/>
              <w:left w:val="single" w:sz="4" w:space="0" w:color="00000A"/>
              <w:bottom w:val="single" w:sz="4" w:space="0" w:color="00000A"/>
              <w:right w:val="single" w:sz="4" w:space="0" w:color="000001"/>
            </w:tcBorders>
            <w:shd w:val="clear" w:color="auto" w:fill="D9D9D9"/>
            <w:tcMar>
              <w:left w:w="63" w:type="dxa"/>
              <w:right w:w="68" w:type="dxa"/>
            </w:tcMar>
            <w:vAlign w:val="bottom"/>
          </w:tcPr>
          <w:p w:rsidR="00FC59F4" w:rsidRDefault="00FC59F4">
            <w:pPr>
              <w:widowControl/>
              <w:suppressAutoHyphens w:val="0"/>
              <w:spacing w:beforeAutospacing="1" w:after="142" w:line="156" w:lineRule="atLeast"/>
              <w:rPr>
                <w:rFonts w:ascii="Times New Roman" w:hAnsi="Times New Roman" w:cs="Times New Roman"/>
                <w:lang w:eastAsia="pl-PL"/>
              </w:rPr>
            </w:pPr>
            <w:r>
              <w:rPr>
                <w:rFonts w:ascii="Times New Roman" w:hAnsi="Times New Roman" w:cs="Times New Roman"/>
                <w:b/>
                <w:bCs/>
                <w:sz w:val="20"/>
                <w:szCs w:val="20"/>
                <w:lang w:eastAsia="pl-PL"/>
              </w:rPr>
              <w:t>Wymogi dotyczące NG Firewalla</w:t>
            </w:r>
          </w:p>
        </w:tc>
      </w:tr>
      <w:tr w:rsidR="00FC59F4">
        <w:trPr>
          <w:trHeight w:val="384"/>
        </w:trPr>
        <w:tc>
          <w:tcPr>
            <w:tcW w:w="944" w:type="dxa"/>
            <w:gridSpan w:val="2"/>
            <w:tcBorders>
              <w:top w:val="single" w:sz="4" w:space="0" w:color="00000A"/>
              <w:left w:val="single" w:sz="4" w:space="0" w:color="00000A"/>
              <w:bottom w:val="single" w:sz="4" w:space="0" w:color="00000A"/>
              <w:right w:val="single" w:sz="4" w:space="0" w:color="00000A"/>
            </w:tcBorders>
            <w:shd w:val="clear" w:color="auto" w:fill="D9D9D9"/>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L.p.</w:t>
            </w:r>
          </w:p>
        </w:tc>
        <w:tc>
          <w:tcPr>
            <w:tcW w:w="4208" w:type="dxa"/>
            <w:tcBorders>
              <w:top w:val="nil"/>
              <w:left w:val="nil"/>
              <w:bottom w:val="single" w:sz="4" w:space="0" w:color="00000A"/>
              <w:right w:val="single" w:sz="4" w:space="0" w:color="00000A"/>
            </w:tcBorders>
            <w:shd w:val="clear" w:color="auto" w:fill="D9D9D9"/>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Wymagane minimalne parametry techniczne</w:t>
            </w:r>
          </w:p>
        </w:tc>
        <w:tc>
          <w:tcPr>
            <w:tcW w:w="5263" w:type="dxa"/>
            <w:tcBorders>
              <w:top w:val="single" w:sz="4" w:space="0" w:color="00000A"/>
              <w:left w:val="nil"/>
              <w:bottom w:val="single" w:sz="4" w:space="0" w:color="00000A"/>
              <w:right w:val="single" w:sz="4" w:space="0" w:color="00000A"/>
            </w:tcBorders>
            <w:shd w:val="clear" w:color="auto" w:fill="D9D9D9"/>
            <w:tcMar>
              <w:right w:w="68" w:type="dxa"/>
            </w:tcMar>
            <w:vAlign w:val="center"/>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Parametry techniczne oferowanego urządzenia</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(wypełnia Wykonawca)</w:t>
            </w:r>
          </w:p>
        </w:tc>
      </w:tr>
      <w:tr w:rsidR="00FC59F4">
        <w:trPr>
          <w:trHeight w:val="384"/>
        </w:trPr>
        <w:tc>
          <w:tcPr>
            <w:tcW w:w="944" w:type="dxa"/>
            <w:gridSpan w:val="2"/>
            <w:tcBorders>
              <w:top w:val="nil"/>
              <w:left w:val="single" w:sz="4" w:space="0" w:color="00000A"/>
              <w:bottom w:val="nil"/>
              <w:right w:val="single" w:sz="4" w:space="0" w:color="00000A"/>
            </w:tcBorders>
            <w:shd w:val="clear" w:color="auto" w:fill="A6A6A6"/>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b/>
                <w:bCs/>
                <w:sz w:val="18"/>
                <w:szCs w:val="18"/>
                <w:lang w:eastAsia="pl-PL"/>
              </w:rPr>
              <w:t>A</w:t>
            </w:r>
          </w:p>
        </w:tc>
        <w:tc>
          <w:tcPr>
            <w:tcW w:w="4208" w:type="dxa"/>
            <w:tcBorders>
              <w:top w:val="nil"/>
              <w:left w:val="nil"/>
              <w:bottom w:val="single" w:sz="4" w:space="0" w:color="00000A"/>
              <w:right w:val="single" w:sz="4" w:space="0" w:color="00000A"/>
            </w:tcBorders>
            <w:shd w:val="clear" w:color="auto" w:fill="A6A6A6"/>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b/>
                <w:bCs/>
                <w:sz w:val="18"/>
                <w:szCs w:val="18"/>
                <w:lang w:eastAsia="pl-PL"/>
              </w:rPr>
              <w:t>B</w:t>
            </w:r>
          </w:p>
        </w:tc>
        <w:tc>
          <w:tcPr>
            <w:tcW w:w="5263" w:type="dxa"/>
            <w:tcBorders>
              <w:top w:val="single" w:sz="4" w:space="0" w:color="00000A"/>
              <w:left w:val="nil"/>
              <w:bottom w:val="nil"/>
              <w:right w:val="single" w:sz="4" w:space="0" w:color="000001"/>
            </w:tcBorders>
            <w:shd w:val="clear" w:color="auto" w:fill="A6A6A6"/>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b/>
                <w:bCs/>
                <w:sz w:val="18"/>
                <w:szCs w:val="18"/>
                <w:lang w:eastAsia="pl-PL"/>
              </w:rPr>
              <w:t>C</w:t>
            </w:r>
          </w:p>
        </w:tc>
      </w:tr>
      <w:tr w:rsidR="00FC59F4">
        <w:trPr>
          <w:cantSplit/>
          <w:trHeight w:val="1967"/>
        </w:trPr>
        <w:tc>
          <w:tcPr>
            <w:tcW w:w="944" w:type="dxa"/>
            <w:gridSpan w:val="2"/>
            <w:vMerge w:val="restart"/>
            <w:tcBorders>
              <w:top w:val="single" w:sz="4" w:space="0" w:color="00000A"/>
              <w:left w:val="single" w:sz="4" w:space="0" w:color="00000A"/>
              <w:bottom w:val="single" w:sz="4" w:space="0" w:color="000001"/>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w:t>
            </w:r>
          </w:p>
        </w:tc>
        <w:tc>
          <w:tcPr>
            <w:tcW w:w="4208" w:type="dxa"/>
            <w:vMerge w:val="restart"/>
            <w:tcBorders>
              <w:top w:val="nil"/>
              <w:left w:val="nil"/>
              <w:bottom w:val="nil"/>
              <w:right w:val="nil"/>
            </w:tcBorders>
            <w:shd w:val="clear" w:color="auto" w:fill="FFFFFF"/>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być dostępne jako platforma sprzętowa oraz musi posiadać zintegrowany system operacyjny, tzn. nie może wymagać od użytkownika instalacji osobnego systemu operacyjnego</w:t>
            </w:r>
          </w:p>
        </w:tc>
        <w:tc>
          <w:tcPr>
            <w:tcW w:w="5263" w:type="dxa"/>
            <w:tcBorders>
              <w:top w:val="single" w:sz="4" w:space="0" w:color="00000A"/>
              <w:left w:val="single" w:sz="4" w:space="0" w:color="00000A"/>
              <w:bottom w:val="nil"/>
              <w:right w:val="single" w:sz="4" w:space="0" w:color="000001"/>
            </w:tcBorders>
            <w:shd w:val="clear" w:color="auto" w:fill="FFFFFF"/>
            <w:tcMar>
              <w:left w:w="63" w:type="dxa"/>
              <w:right w:w="68" w:type="dxa"/>
            </w:tcMa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r>
      <w:tr w:rsidR="00FC59F4">
        <w:trPr>
          <w:cantSplit/>
        </w:trPr>
        <w:tc>
          <w:tcPr>
            <w:tcW w:w="944" w:type="dxa"/>
            <w:gridSpan w:val="2"/>
            <w:vMerge/>
            <w:tcBorders>
              <w:top w:val="single" w:sz="4" w:space="0" w:color="00000A"/>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4208" w:type="dxa"/>
            <w:vMerge/>
            <w:tcBorders>
              <w:top w:val="nil"/>
              <w:left w:val="nil"/>
              <w:bottom w:val="nil"/>
              <w:right w:val="nil"/>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c>
          <w:tcPr>
            <w:tcW w:w="5263" w:type="dxa"/>
            <w:tcBorders>
              <w:top w:val="nil"/>
              <w:left w:val="single" w:sz="4" w:space="0" w:color="00000A"/>
              <w:bottom w:val="single" w:sz="4" w:space="0" w:color="00000A"/>
              <w:right w:val="single" w:sz="4" w:space="0" w:color="000001"/>
            </w:tcBorders>
            <w:shd w:val="clear" w:color="auto" w:fill="FFFFFF"/>
            <w:tcMar>
              <w:left w:w="63" w:type="dxa"/>
              <w:right w:w="68" w:type="dxa"/>
            </w:tcMar>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/wpisać: model, symbol, producent urządzenia/</w:t>
            </w:r>
          </w:p>
        </w:tc>
      </w:tr>
      <w:tr w:rsidR="00FC59F4">
        <w:trPr>
          <w:cantSplit/>
          <w:trHeight w:val="492"/>
        </w:trPr>
        <w:tc>
          <w:tcPr>
            <w:tcW w:w="944" w:type="dxa"/>
            <w:gridSpan w:val="2"/>
            <w:vMerge w:val="restart"/>
            <w:tcBorders>
              <w:top w:val="nil"/>
              <w:left w:val="single" w:sz="4" w:space="0" w:color="00000A"/>
              <w:bottom w:val="single" w:sz="4" w:space="0" w:color="000001"/>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w:t>
            </w:r>
          </w:p>
        </w:tc>
        <w:tc>
          <w:tcPr>
            <w:tcW w:w="9471" w:type="dxa"/>
            <w:gridSpan w:val="2"/>
            <w:vMerge w:val="restart"/>
            <w:tcBorders>
              <w:top w:val="single" w:sz="4" w:space="0" w:color="00000A"/>
              <w:left w:val="nil"/>
              <w:bottom w:val="nil"/>
              <w:right w:val="single" w:sz="4" w:space="0" w:color="000001"/>
            </w:tcBorders>
            <w:shd w:val="clear" w:color="auto" w:fill="FFFFFF"/>
            <w:tcMar>
              <w:right w:w="68" w:type="dxa"/>
            </w:tcMar>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Rozwiązanie musi łączyć w sobie:</w:t>
            </w:r>
          </w:p>
          <w:p w:rsidR="00FC59F4" w:rsidRDefault="00FC59F4">
            <w:pPr>
              <w:widowControl/>
              <w:suppressAutoHyphens w:val="0"/>
              <w:spacing w:beforeAutospacing="1" w:line="288" w:lineRule="auto"/>
              <w:ind w:firstLine="221"/>
              <w:rPr>
                <w:rFonts w:ascii="Verdana" w:hAnsi="Verdana" w:cs="Verdana"/>
                <w:lang w:eastAsia="pl-PL"/>
              </w:rPr>
            </w:pPr>
            <w:r>
              <w:rPr>
                <w:rFonts w:ascii="Verdana" w:hAnsi="Verdana" w:cs="Verdana"/>
                <w:lang w:eastAsia="pl-PL"/>
              </w:rPr>
              <w:t>·</w:t>
            </w:r>
            <w:r>
              <w:rPr>
                <w:rFonts w:ascii="Verdana" w:hAnsi="Verdana" w:cs="Verdana"/>
                <w:sz w:val="14"/>
                <w:szCs w:val="14"/>
                <w:lang w:eastAsia="pl-PL"/>
              </w:rPr>
              <w:t xml:space="preserve">    </w:t>
            </w:r>
            <w:r>
              <w:rPr>
                <w:rFonts w:ascii="Verdana" w:hAnsi="Verdana" w:cs="Verdana"/>
                <w:sz w:val="18"/>
                <w:szCs w:val="18"/>
                <w:lang w:eastAsia="pl-PL"/>
              </w:rPr>
              <w:t>zaporę sieciową z inspekcją stanu pakietów (stateful inspection firewall),</w:t>
            </w:r>
          </w:p>
          <w:p w:rsidR="00FC59F4" w:rsidRDefault="00FC59F4">
            <w:pPr>
              <w:widowControl/>
              <w:suppressAutoHyphens w:val="0"/>
              <w:spacing w:beforeAutospacing="1" w:line="288" w:lineRule="auto"/>
              <w:ind w:firstLine="658"/>
              <w:rPr>
                <w:rFonts w:ascii="Verdana" w:hAnsi="Verdana" w:cs="Verdana"/>
                <w:lang w:val="en-US" w:eastAsia="pl-PL"/>
              </w:rPr>
            </w:pPr>
            <w:r>
              <w:rPr>
                <w:rFonts w:ascii="Verdana" w:hAnsi="Verdana" w:cs="Verdana"/>
                <w:lang w:val="en-US" w:eastAsia="pl-PL"/>
              </w:rPr>
              <w:t>·</w:t>
            </w:r>
            <w:r>
              <w:rPr>
                <w:rFonts w:ascii="Verdana" w:hAnsi="Verdana" w:cs="Verdana"/>
                <w:sz w:val="14"/>
                <w:szCs w:val="14"/>
                <w:lang w:val="en-US" w:eastAsia="pl-PL"/>
              </w:rPr>
              <w:t xml:space="preserve">    </w:t>
            </w:r>
            <w:r>
              <w:rPr>
                <w:rFonts w:ascii="Verdana" w:hAnsi="Verdana" w:cs="Verdana"/>
                <w:sz w:val="18"/>
                <w:szCs w:val="18"/>
                <w:lang w:val="en-US" w:eastAsia="pl-PL"/>
              </w:rPr>
              <w:t>system IPS/IDS,</w:t>
            </w:r>
          </w:p>
          <w:p w:rsidR="00FC59F4" w:rsidRDefault="00FC59F4">
            <w:pPr>
              <w:widowControl/>
              <w:suppressAutoHyphens w:val="0"/>
              <w:spacing w:beforeAutospacing="1" w:line="288" w:lineRule="auto"/>
              <w:ind w:firstLine="658"/>
              <w:rPr>
                <w:rFonts w:ascii="Verdana" w:hAnsi="Verdana" w:cs="Verdana"/>
                <w:lang w:eastAsia="pl-PL"/>
              </w:rPr>
            </w:pPr>
            <w:r>
              <w:rPr>
                <w:rFonts w:ascii="Verdana" w:hAnsi="Verdana" w:cs="Verdana"/>
                <w:lang w:eastAsia="pl-PL"/>
              </w:rPr>
              <w:t>·</w:t>
            </w:r>
            <w:r>
              <w:rPr>
                <w:rFonts w:ascii="Verdana" w:hAnsi="Verdana" w:cs="Verdana"/>
                <w:sz w:val="14"/>
                <w:szCs w:val="14"/>
                <w:lang w:eastAsia="pl-PL"/>
              </w:rPr>
              <w:t xml:space="preserve">    </w:t>
            </w:r>
            <w:r>
              <w:rPr>
                <w:rFonts w:ascii="Verdana" w:hAnsi="Verdana" w:cs="Verdana"/>
                <w:sz w:val="18"/>
                <w:szCs w:val="18"/>
                <w:lang w:eastAsia="pl-PL"/>
              </w:rPr>
              <w:t>filtr warstwy 7 wraz z obsługą SSL Interception</w:t>
            </w:r>
          </w:p>
          <w:p w:rsidR="00FC59F4" w:rsidRDefault="00FC59F4">
            <w:pPr>
              <w:widowControl/>
              <w:suppressAutoHyphens w:val="0"/>
              <w:spacing w:beforeAutospacing="1" w:line="288" w:lineRule="auto"/>
              <w:ind w:firstLine="658"/>
              <w:rPr>
                <w:rFonts w:ascii="Verdana" w:hAnsi="Verdana" w:cs="Verdana"/>
                <w:lang w:eastAsia="pl-PL"/>
              </w:rPr>
            </w:pPr>
            <w:r>
              <w:rPr>
                <w:rFonts w:ascii="Verdana" w:hAnsi="Verdana" w:cs="Verdana"/>
                <w:lang w:eastAsia="pl-PL"/>
              </w:rPr>
              <w:t>·</w:t>
            </w:r>
            <w:r>
              <w:rPr>
                <w:rFonts w:ascii="Verdana" w:hAnsi="Verdana" w:cs="Verdana"/>
                <w:sz w:val="14"/>
                <w:szCs w:val="14"/>
                <w:lang w:eastAsia="pl-PL"/>
              </w:rPr>
              <w:t xml:space="preserve">    </w:t>
            </w:r>
            <w:r>
              <w:rPr>
                <w:rFonts w:ascii="Verdana" w:hAnsi="Verdana" w:cs="Verdana"/>
                <w:sz w:val="18"/>
                <w:szCs w:val="18"/>
                <w:lang w:eastAsia="pl-PL"/>
              </w:rPr>
              <w:t>serwer VPN,</w:t>
            </w:r>
          </w:p>
          <w:p w:rsidR="00FC59F4" w:rsidRDefault="00FC59F4">
            <w:pPr>
              <w:widowControl/>
              <w:suppressAutoHyphens w:val="0"/>
              <w:spacing w:beforeAutospacing="1" w:line="288" w:lineRule="auto"/>
              <w:ind w:firstLine="658"/>
              <w:rPr>
                <w:rFonts w:ascii="Verdana" w:hAnsi="Verdana" w:cs="Verdana"/>
                <w:lang w:eastAsia="pl-PL"/>
              </w:rPr>
            </w:pPr>
            <w:r>
              <w:rPr>
                <w:rFonts w:ascii="Verdana" w:hAnsi="Verdana" w:cs="Verdana"/>
                <w:lang w:eastAsia="pl-PL"/>
              </w:rPr>
              <w:t>·</w:t>
            </w:r>
            <w:r>
              <w:rPr>
                <w:rFonts w:ascii="Verdana" w:hAnsi="Verdana" w:cs="Verdana"/>
                <w:sz w:val="14"/>
                <w:szCs w:val="14"/>
                <w:lang w:eastAsia="pl-PL"/>
              </w:rPr>
              <w:t xml:space="preserve">    </w:t>
            </w:r>
            <w:r>
              <w:rPr>
                <w:rFonts w:ascii="Verdana" w:hAnsi="Verdana" w:cs="Verdana"/>
                <w:sz w:val="18"/>
                <w:szCs w:val="18"/>
                <w:lang w:eastAsia="pl-PL"/>
              </w:rPr>
              <w:t>HTTP Proxy, wraz z kategoriami tematycznymi (minimum 80 kategorii),</w:t>
            </w:r>
          </w:p>
          <w:p w:rsidR="00FC59F4" w:rsidRDefault="00FC59F4">
            <w:pPr>
              <w:widowControl/>
              <w:suppressAutoHyphens w:val="0"/>
              <w:spacing w:beforeAutospacing="1" w:after="142" w:line="288" w:lineRule="auto"/>
              <w:ind w:firstLine="658"/>
              <w:rPr>
                <w:rFonts w:ascii="Verdana" w:hAnsi="Verdana" w:cs="Verdana"/>
                <w:lang w:eastAsia="pl-PL"/>
              </w:rPr>
            </w:pPr>
            <w:r>
              <w:rPr>
                <w:rFonts w:ascii="Verdana" w:hAnsi="Verdana" w:cs="Verdana"/>
                <w:lang w:eastAsia="pl-PL"/>
              </w:rPr>
              <w:t>·</w:t>
            </w:r>
            <w:r>
              <w:rPr>
                <w:rFonts w:ascii="Verdana" w:hAnsi="Verdana" w:cs="Verdana"/>
                <w:sz w:val="14"/>
                <w:szCs w:val="14"/>
                <w:lang w:eastAsia="pl-PL"/>
              </w:rPr>
              <w:t xml:space="preserve">    </w:t>
            </w:r>
            <w:r>
              <w:rPr>
                <w:rFonts w:ascii="Verdana" w:hAnsi="Verdana" w:cs="Verdana"/>
                <w:sz w:val="18"/>
                <w:szCs w:val="18"/>
                <w:lang w:eastAsia="pl-PL"/>
              </w:rPr>
              <w:t>filtr antywirusowy.</w:t>
            </w: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36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ma mieć modułową budowę, pozwalającą na odinstalowanie/zainstalowanie, wyłączenie/włączenie każdego z modułów rozwiązania, bez restartowania rozwiązania.</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ma zapewniać ochronę przed atakami typu DoS/DDoS: IP spoofing. SYN flooding, flood ping i innymi, oraz przed skanowaniem portów i adresów.</w:t>
            </w:r>
          </w:p>
        </w:tc>
      </w:tr>
      <w:tr w:rsidR="00FC59F4">
        <w:trPr>
          <w:cantSplit/>
          <w:trHeight w:val="492"/>
        </w:trPr>
        <w:tc>
          <w:tcPr>
            <w:tcW w:w="944" w:type="dxa"/>
            <w:gridSpan w:val="2"/>
            <w:vMerge w:val="restart"/>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w:t>
            </w:r>
          </w:p>
        </w:tc>
        <w:tc>
          <w:tcPr>
            <w:tcW w:w="9471" w:type="dxa"/>
            <w:gridSpan w:val="2"/>
            <w:vMerge w:val="restart"/>
            <w:tcBorders>
              <w:top w:val="nil"/>
              <w:left w:val="nil"/>
              <w:bottom w:val="nil"/>
              <w:right w:val="single" w:sz="4" w:space="0" w:color="000001"/>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Oferowane rozwiązanie musi obsługiwać:</w:t>
            </w:r>
          </w:p>
          <w:p w:rsidR="00FC59F4" w:rsidRDefault="00FC59F4">
            <w:pPr>
              <w:widowControl/>
              <w:suppressAutoHyphens w:val="0"/>
              <w:spacing w:beforeAutospacing="1" w:line="288" w:lineRule="auto"/>
              <w:ind w:firstLine="181"/>
              <w:rPr>
                <w:rFonts w:ascii="Verdana" w:hAnsi="Verdana" w:cs="Verdana"/>
                <w:lang w:val="en-US" w:eastAsia="pl-PL"/>
              </w:rPr>
            </w:pPr>
            <w:r>
              <w:rPr>
                <w:rFonts w:ascii="Verdana" w:hAnsi="Verdana" w:cs="Verdana"/>
                <w:sz w:val="18"/>
                <w:szCs w:val="18"/>
                <w:lang w:val="en-US" w:eastAsia="pl-PL"/>
              </w:rPr>
              <w:t>·</w:t>
            </w:r>
            <w:r>
              <w:rPr>
                <w:rFonts w:ascii="Verdana" w:hAnsi="Verdana" w:cs="Verdana"/>
                <w:sz w:val="14"/>
                <w:szCs w:val="14"/>
                <w:lang w:val="en-US" w:eastAsia="pl-PL"/>
              </w:rPr>
              <w:t xml:space="preserve">       </w:t>
            </w:r>
            <w:r>
              <w:rPr>
                <w:rFonts w:ascii="Verdana" w:hAnsi="Verdana" w:cs="Verdana"/>
                <w:sz w:val="18"/>
                <w:szCs w:val="18"/>
                <w:lang w:val="en-US" w:eastAsia="pl-PL"/>
              </w:rPr>
              <w:t>NAT, PAT, proxy arp, VLAN,</w:t>
            </w:r>
          </w:p>
          <w:p w:rsidR="00FC59F4" w:rsidRDefault="00FC59F4">
            <w:pPr>
              <w:widowControl/>
              <w:suppressAutoHyphens w:val="0"/>
              <w:spacing w:beforeAutospacing="1" w:line="288" w:lineRule="auto"/>
              <w:ind w:firstLine="181"/>
              <w:rPr>
                <w:rFonts w:ascii="Verdana" w:hAnsi="Verdana" w:cs="Verdana"/>
                <w:lang w:eastAsia="pl-PL"/>
              </w:rPr>
            </w:pPr>
            <w:r>
              <w:rPr>
                <w:rFonts w:ascii="Verdana" w:hAnsi="Verdana" w:cs="Verdana"/>
                <w:sz w:val="18"/>
                <w:szCs w:val="18"/>
                <w:lang w:eastAsia="pl-PL"/>
              </w:rPr>
              <w:t>·</w:t>
            </w:r>
            <w:r>
              <w:rPr>
                <w:rFonts w:ascii="Verdana" w:hAnsi="Verdana" w:cs="Verdana"/>
                <w:sz w:val="14"/>
                <w:szCs w:val="14"/>
                <w:lang w:eastAsia="pl-PL"/>
              </w:rPr>
              <w:t xml:space="preserve">       </w:t>
            </w:r>
            <w:r>
              <w:rPr>
                <w:rFonts w:ascii="Verdana" w:hAnsi="Verdana" w:cs="Verdana"/>
                <w:sz w:val="18"/>
                <w:szCs w:val="18"/>
                <w:lang w:eastAsia="pl-PL"/>
              </w:rPr>
              <w:t>Protokoły VoIP – H.323, SIP, SCCP,</w:t>
            </w:r>
          </w:p>
          <w:p w:rsidR="00FC59F4" w:rsidRDefault="00FC59F4">
            <w:pPr>
              <w:widowControl/>
              <w:suppressAutoHyphens w:val="0"/>
              <w:spacing w:beforeAutospacing="1" w:after="142" w:line="288" w:lineRule="auto"/>
              <w:ind w:firstLine="181"/>
              <w:rPr>
                <w:rFonts w:ascii="Verdana" w:hAnsi="Verdana" w:cs="Verdana"/>
                <w:lang w:eastAsia="pl-PL"/>
              </w:rPr>
            </w:pPr>
            <w:r>
              <w:rPr>
                <w:rFonts w:ascii="Verdana" w:hAnsi="Verdana" w:cs="Verdana"/>
                <w:sz w:val="18"/>
                <w:szCs w:val="18"/>
                <w:lang w:eastAsia="pl-PL"/>
              </w:rPr>
              <w:t>·</w:t>
            </w:r>
            <w:r>
              <w:rPr>
                <w:rFonts w:ascii="Verdana" w:hAnsi="Verdana" w:cs="Verdana"/>
                <w:sz w:val="14"/>
                <w:szCs w:val="14"/>
                <w:lang w:eastAsia="pl-PL"/>
              </w:rPr>
              <w:t xml:space="preserve">       </w:t>
            </w:r>
            <w:r>
              <w:rPr>
                <w:rFonts w:ascii="Verdana" w:hAnsi="Verdana" w:cs="Verdana"/>
                <w:sz w:val="18"/>
                <w:szCs w:val="18"/>
                <w:lang w:eastAsia="pl-PL"/>
              </w:rPr>
              <w:t>Protokoły OSPF, RIP, BGP zarówno przy połączeniach IP jak i VPN.</w:t>
            </w:r>
            <w:r>
              <w:rPr>
                <w:rFonts w:ascii="Verdana" w:hAnsi="Verdana" w:cs="Verdana"/>
                <w:sz w:val="18"/>
                <w:szCs w:val="18"/>
                <w:vertAlign w:val="superscript"/>
                <w:lang w:eastAsia="pl-PL"/>
              </w:rPr>
              <w:t> </w:t>
            </w:r>
          </w:p>
        </w:tc>
      </w:tr>
      <w:tr w:rsidR="00FC59F4">
        <w:trPr>
          <w:cantSplit/>
          <w:trHeight w:val="292"/>
        </w:trPr>
        <w:tc>
          <w:tcPr>
            <w:tcW w:w="944" w:type="dxa"/>
            <w:gridSpan w:val="2"/>
            <w:vMerge/>
            <w:tcBorders>
              <w:top w:val="nil"/>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nil"/>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574"/>
        </w:trPr>
        <w:tc>
          <w:tcPr>
            <w:tcW w:w="944" w:type="dxa"/>
            <w:gridSpan w:val="2"/>
            <w:vMerge/>
            <w:tcBorders>
              <w:top w:val="nil"/>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nil"/>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nil"/>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nil"/>
              <w:left w:val="nil"/>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1655"/>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funkcję Access Pointu Wi-Fi i obsługiwać standard 802.11glub wyższy z prędkością minimum 300Mb.</w:t>
            </w:r>
          </w:p>
        </w:tc>
        <w:tc>
          <w:tcPr>
            <w:tcW w:w="5263" w:type="dxa"/>
            <w:tcBorders>
              <w:top w:val="single" w:sz="4" w:space="0" w:color="00000A"/>
              <w:left w:val="nil"/>
              <w:bottom w:val="single" w:sz="4" w:space="0" w:color="00000A"/>
              <w:right w:val="single" w:sz="4" w:space="0" w:color="000001"/>
            </w:tcBorders>
            <w:shd w:val="clear" w:color="auto" w:fill="FFFFFF"/>
            <w:tcMar>
              <w:right w:w="68" w:type="dxa"/>
            </w:tcMar>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/podać: standard i maks. prędkość oferowanego Access Pointu/</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7</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generowanie statystyk w czasie rzeczywistym – opóźnienie statystyk musi być nie większe niż 10 sekund.</w:t>
            </w:r>
            <w:r>
              <w:rPr>
                <w:rFonts w:ascii="Verdana" w:hAnsi="Verdana" w:cs="Verdana"/>
                <w:sz w:val="18"/>
                <w:szCs w:val="18"/>
                <w:vertAlign w:val="superscript"/>
                <w:lang w:eastAsia="pl-PL"/>
              </w:rPr>
              <w:t> </w:t>
            </w:r>
          </w:p>
        </w:tc>
      </w:tr>
      <w:tr w:rsidR="00FC59F4">
        <w:trPr>
          <w:trHeight w:val="42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8</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możliwość ustawienia żądania potwierdzenia przez administratora odczytania powiadomienia o krytycznym zdarzeniu (w systemie pozostaje informacja, który administrator odczytał i skasował ostrzeżenie o zdarzeniu krytycznym).</w:t>
            </w:r>
            <w:r>
              <w:rPr>
                <w:rFonts w:ascii="Verdana" w:hAnsi="Verdana" w:cs="Verdana"/>
                <w:sz w:val="18"/>
                <w:szCs w:val="18"/>
                <w:vertAlign w:val="superscript"/>
                <w:lang w:eastAsia="pl-PL"/>
              </w:rPr>
              <w:t> </w:t>
            </w:r>
          </w:p>
        </w:tc>
      </w:tr>
      <w:tr w:rsidR="00FC59F4">
        <w:trPr>
          <w:trHeight w:val="58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9</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ustawienia żądania potwierdzenia przez administratora odczytania powiadomienia o krytycznym zdarzeniu (w systemie pozostaje informacja, który administrator odczytał i skasował ostrzeżenie o zdarzeniu krytycznym).</w:t>
            </w:r>
            <w:r>
              <w:rPr>
                <w:rFonts w:ascii="Verdana" w:hAnsi="Verdana" w:cs="Verdana"/>
                <w:sz w:val="18"/>
                <w:szCs w:val="18"/>
                <w:vertAlign w:val="superscript"/>
                <w:lang w:eastAsia="pl-PL"/>
              </w:rPr>
              <w:t> </w:t>
            </w:r>
          </w:p>
        </w:tc>
      </w:tr>
      <w:tr w:rsidR="00FC59F4">
        <w:trPr>
          <w:trHeight w:val="31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10</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watchdoga sprawdzającego w czasie rzeczywistym status działających usług, stanu łącz internetowych, czy statusu switchy obsługujących SNMP.</w:t>
            </w:r>
            <w:r>
              <w:rPr>
                <w:rFonts w:ascii="Verdana" w:hAnsi="Verdana" w:cs="Verdana"/>
                <w:sz w:val="18"/>
                <w:szCs w:val="18"/>
                <w:vertAlign w:val="superscript"/>
                <w:lang w:eastAsia="pl-PL"/>
              </w:rPr>
              <w:t> </w:t>
            </w:r>
          </w:p>
        </w:tc>
      </w:tr>
      <w:tr w:rsidR="00FC59F4">
        <w:trPr>
          <w:trHeight w:val="28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11</w:t>
            </w:r>
          </w:p>
        </w:tc>
        <w:tc>
          <w:tcPr>
            <w:tcW w:w="9471" w:type="dxa"/>
            <w:gridSpan w:val="2"/>
            <w:tcBorders>
              <w:top w:val="nil"/>
              <w:left w:val="nil"/>
              <w:bottom w:val="single" w:sz="4" w:space="0" w:color="00000A"/>
              <w:right w:val="single" w:sz="4" w:space="0" w:color="000001"/>
            </w:tcBorders>
            <w:shd w:val="clear" w:color="auto" w:fill="FFFFFF"/>
            <w:tcMar>
              <w:right w:w="68" w:type="dxa"/>
            </w:tcMa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licencję na nielimitowaną liczbę użytkowników Firewalla</w:t>
            </w:r>
          </w:p>
        </w:tc>
      </w:tr>
      <w:tr w:rsidR="00FC59F4">
        <w:trPr>
          <w:cantSplit/>
          <w:trHeight w:val="492"/>
        </w:trPr>
        <w:tc>
          <w:tcPr>
            <w:tcW w:w="944" w:type="dxa"/>
            <w:gridSpan w:val="2"/>
            <w:vMerge w:val="restart"/>
            <w:tcBorders>
              <w:top w:val="single" w:sz="4" w:space="0" w:color="00000A"/>
              <w:left w:val="single" w:sz="4" w:space="0" w:color="00000A"/>
              <w:bottom w:val="single" w:sz="4" w:space="0" w:color="00000A"/>
              <w:right w:val="nil"/>
            </w:tcBorders>
            <w:shd w:val="clear" w:color="auto" w:fill="FFFFFF"/>
            <w:tcMar>
              <w:left w:w="63"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12</w:t>
            </w:r>
          </w:p>
        </w:tc>
        <w:tc>
          <w:tcPr>
            <w:tcW w:w="9471" w:type="dxa"/>
            <w:gridSpan w:val="2"/>
            <w:vMerge w:val="restart"/>
            <w:tcBorders>
              <w:top w:val="single" w:sz="4" w:space="0" w:color="00000A"/>
              <w:left w:val="single" w:sz="4" w:space="0" w:color="00000A"/>
              <w:bottom w:val="single" w:sz="4" w:space="0" w:color="00000A"/>
              <w:right w:val="single" w:sz="4" w:space="0" w:color="000001"/>
            </w:tcBorders>
            <w:shd w:val="clear" w:color="auto" w:fill="FFFFFF"/>
            <w:tcMar>
              <w:left w:w="63" w:type="dxa"/>
              <w:right w:w="68" w:type="dxa"/>
            </w:tcMar>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Oferowane rozwiązanie musi zapewniać integrację z usługami katalogowymi Active Directory, LDAP, Radius.</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Ponadto, rozwiązanie musi zapewniać obsługę: RSA SecureID, TACACS+ przez usługi firewall, serwer VPN, proxy HTTP (działające na wielu procesorach), proxy FTP, proxy SSH oraz uwierzytelnianie administratorów.</w:t>
            </w:r>
          </w:p>
        </w:tc>
      </w:tr>
      <w:tr w:rsidR="00FC59F4">
        <w:trPr>
          <w:cantSplit/>
          <w:trHeight w:val="292"/>
        </w:trPr>
        <w:tc>
          <w:tcPr>
            <w:tcW w:w="944" w:type="dxa"/>
            <w:gridSpan w:val="2"/>
            <w:vMerge/>
            <w:tcBorders>
              <w:top w:val="single" w:sz="4" w:space="0" w:color="00000A"/>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single" w:sz="4" w:space="0" w:color="00000A"/>
              <w:bottom w:val="single" w:sz="4" w:space="0" w:color="00000A"/>
              <w:right w:val="single" w:sz="4" w:space="0" w:color="000001"/>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492"/>
        </w:trPr>
        <w:tc>
          <w:tcPr>
            <w:tcW w:w="944" w:type="dxa"/>
            <w:gridSpan w:val="2"/>
            <w:vMerge w:val="restart"/>
            <w:tcBorders>
              <w:top w:val="single" w:sz="4" w:space="0" w:color="00000A"/>
              <w:left w:val="single" w:sz="4" w:space="0" w:color="00000A"/>
              <w:bottom w:val="single" w:sz="4" w:space="0" w:color="00000A"/>
              <w:right w:val="nil"/>
            </w:tcBorders>
            <w:shd w:val="clear" w:color="auto" w:fill="FFFFFF"/>
            <w:tcMar>
              <w:left w:w="63"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13</w:t>
            </w:r>
          </w:p>
        </w:tc>
        <w:tc>
          <w:tcPr>
            <w:tcW w:w="9471" w:type="dxa"/>
            <w:gridSpan w:val="2"/>
            <w:vMerge w:val="restart"/>
            <w:tcBorders>
              <w:top w:val="single" w:sz="4" w:space="0" w:color="00000A"/>
              <w:left w:val="single" w:sz="4" w:space="0" w:color="00000A"/>
              <w:bottom w:val="nil"/>
              <w:right w:val="single" w:sz="4" w:space="0" w:color="000001"/>
            </w:tcBorders>
            <w:shd w:val="clear" w:color="auto" w:fill="FFFFFF"/>
            <w:tcMar>
              <w:left w:w="63" w:type="dxa"/>
              <w:right w:w="68" w:type="dxa"/>
            </w:tcMar>
            <w:vAlign w:val="bottom"/>
          </w:tcPr>
          <w:p w:rsidR="00FC59F4" w:rsidRDefault="00FC59F4">
            <w:pPr>
              <w:widowControl/>
              <w:suppressAutoHyphens w:val="0"/>
              <w:spacing w:beforeAutospacing="1" w:after="142" w:line="288" w:lineRule="auto"/>
              <w:rPr>
                <w:rFonts w:ascii="Verdana" w:hAnsi="Verdana" w:cs="Verdana"/>
                <w:sz w:val="18"/>
                <w:szCs w:val="18"/>
                <w:lang w:eastAsia="pl-PL"/>
              </w:rPr>
            </w:pPr>
            <w:r>
              <w:rPr>
                <w:rFonts w:ascii="Verdana" w:hAnsi="Verdana" w:cs="Verdana"/>
                <w:sz w:val="18"/>
                <w:szCs w:val="18"/>
                <w:lang w:eastAsia="pl-PL"/>
              </w:rPr>
              <w:t xml:space="preserve">Oferowane rozwiązanie musi zapewniać możliwość obsługi klastra High Availability z możliwością pracy w trybach Active-Passive i Active-Active. </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Urządzenie musi pozwalać na stworzenie dedykowanego linku, służącego tylko do monitorowania stanu partnera w klastrze High Availability.</w:t>
            </w:r>
            <w:r>
              <w:rPr>
                <w:rFonts w:ascii="Verdana" w:hAnsi="Verdana" w:cs="Verdana"/>
                <w:sz w:val="18"/>
                <w:szCs w:val="18"/>
                <w:vertAlign w:val="superscript"/>
                <w:lang w:eastAsia="pl-PL"/>
              </w:rPr>
              <w:t> </w:t>
            </w:r>
          </w:p>
        </w:tc>
      </w:tr>
      <w:tr w:rsidR="00FC59F4">
        <w:trPr>
          <w:cantSplit/>
          <w:trHeight w:val="292"/>
        </w:trPr>
        <w:tc>
          <w:tcPr>
            <w:tcW w:w="944" w:type="dxa"/>
            <w:gridSpan w:val="2"/>
            <w:vMerge/>
            <w:tcBorders>
              <w:top w:val="single" w:sz="4" w:space="0" w:color="00000A"/>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single" w:sz="4" w:space="0" w:color="00000A"/>
              <w:bottom w:val="nil"/>
              <w:right w:val="single" w:sz="4" w:space="0" w:color="000001"/>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36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14</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mieć możliwość łączenia wielu kart sieciowych w jedną logiczną kartę sieciową w celu zwiększenia przepustowości, wraz z obsługą protokołu LACP.</w:t>
            </w:r>
          </w:p>
        </w:tc>
      </w:tr>
      <w:tr w:rsidR="00FC59F4">
        <w:trPr>
          <w:trHeight w:val="13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15</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Oferowane rozwiązanie musi umożliwiać obsługę kart UMTS/EDGE/HSDPA. Jako łącza zapasowego</w:t>
            </w:r>
          </w:p>
        </w:tc>
      </w:tr>
      <w:tr w:rsidR="00FC59F4">
        <w:trPr>
          <w:trHeight w:val="13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16</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Oferowane rozwiązanie musi zapewniać możliwość uruchamiania własnych skryptów z poziomu CLI.</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17</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firewall, obsługujący wszystkie połączenia wychodzące i przychodzące do usług zainstalowanych na urządzeniu.</w:t>
            </w:r>
            <w:r>
              <w:rPr>
                <w:rFonts w:ascii="Verdana" w:hAnsi="Verdana" w:cs="Verdana"/>
                <w:sz w:val="18"/>
                <w:szCs w:val="18"/>
                <w:vertAlign w:val="superscript"/>
                <w:lang w:eastAsia="pl-PL"/>
              </w:rPr>
              <w:t> </w:t>
            </w:r>
          </w:p>
        </w:tc>
      </w:tr>
      <w:tr w:rsidR="00FC59F4">
        <w:trPr>
          <w:trHeight w:val="144"/>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18</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Oferowane rozwiązanie musi umożliwiać tworzenie reguł firewalla z mechanizmem TCP Proxy.</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19</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pracować w trybie bridge (transparentnym), routera, oraz mieszanym (równocześnie jako bridge i router).</w:t>
            </w:r>
            <w:r>
              <w:rPr>
                <w:rFonts w:ascii="Verdana" w:hAnsi="Verdana" w:cs="Verdana"/>
                <w:sz w:val="18"/>
                <w:szCs w:val="18"/>
                <w:vertAlign w:val="superscript"/>
                <w:lang w:eastAsia="pl-PL"/>
              </w:rPr>
              <w:t> </w:t>
            </w:r>
          </w:p>
        </w:tc>
      </w:tr>
      <w:tr w:rsidR="00FC59F4">
        <w:trPr>
          <w:trHeight w:val="144"/>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20</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Oferowane rozwiązanie musi umożliwiać tworzenie reguł NAT wewnątrz reguły tworzonej na firewallu.</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21</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podzielenie reguł firewalla na logiczne grupy, pomiędzy którymi występują kaskadowe połączenia.</w:t>
            </w:r>
            <w:r>
              <w:rPr>
                <w:rFonts w:ascii="Verdana" w:hAnsi="Verdana" w:cs="Verdana"/>
                <w:sz w:val="18"/>
                <w:szCs w:val="18"/>
                <w:vertAlign w:val="superscript"/>
                <w:lang w:eastAsia="pl-PL"/>
              </w:rPr>
              <w:t> </w:t>
            </w:r>
          </w:p>
        </w:tc>
      </w:tr>
      <w:tr w:rsidR="00FC59F4">
        <w:trPr>
          <w:trHeight w:val="348"/>
        </w:trPr>
        <w:tc>
          <w:tcPr>
            <w:tcW w:w="944"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22</w:t>
            </w:r>
          </w:p>
        </w:tc>
        <w:tc>
          <w:tcPr>
            <w:tcW w:w="9471" w:type="dxa"/>
            <w:gridSpan w:val="2"/>
            <w:tcBorders>
              <w:top w:val="single" w:sz="4" w:space="0" w:color="00000A"/>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definiowanie reguł dynamicznych na firewallu, automatycznie wyłączających się po ustalonym czasie.</w:t>
            </w:r>
            <w:r>
              <w:rPr>
                <w:rFonts w:ascii="Verdana" w:hAnsi="Verdana" w:cs="Verdana"/>
                <w:sz w:val="18"/>
                <w:szCs w:val="18"/>
                <w:vertAlign w:val="superscript"/>
                <w:lang w:eastAsia="pl-PL"/>
              </w:rPr>
              <w:t> </w:t>
            </w:r>
          </w:p>
        </w:tc>
      </w:tr>
      <w:tr w:rsidR="00FC59F4">
        <w:trPr>
          <w:trHeight w:val="144"/>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23</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44" w:lineRule="atLeast"/>
              <w:rPr>
                <w:rFonts w:ascii="Verdana" w:hAnsi="Verdana" w:cs="Verdana"/>
                <w:lang w:eastAsia="pl-PL"/>
              </w:rPr>
            </w:pPr>
            <w:r>
              <w:rPr>
                <w:rFonts w:ascii="Verdana" w:hAnsi="Verdana" w:cs="Verdana"/>
                <w:sz w:val="18"/>
                <w:szCs w:val="18"/>
                <w:lang w:eastAsia="pl-PL"/>
              </w:rPr>
              <w:t>Oferowane rozwiązanie musi umożliwiać tworzenie dynamicznych reguł firewalla uruchamianych z interfejsu SSL VPN.</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24</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wbudowany analizator pakietów (sniffer) uruchamiany z graficznej konsoli użytkownika i z CLI.</w:t>
            </w:r>
            <w:r>
              <w:rPr>
                <w:rFonts w:ascii="Verdana" w:hAnsi="Verdana" w:cs="Verdana"/>
                <w:sz w:val="18"/>
                <w:szCs w:val="18"/>
                <w:vertAlign w:val="superscript"/>
                <w:lang w:eastAsia="pl-PL"/>
              </w:rPr>
              <w:t> </w:t>
            </w:r>
          </w:p>
        </w:tc>
      </w:tr>
      <w:tr w:rsidR="00FC59F4">
        <w:trPr>
          <w:trHeight w:val="31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25</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wbudowany tester reguł pozwalający na sprawdzenie poprawności i wyników działania tworzonych reguł przed ich aktywacją na firewallu.</w:t>
            </w:r>
            <w:r>
              <w:rPr>
                <w:rFonts w:ascii="Verdana" w:hAnsi="Verdana" w:cs="Verdana"/>
                <w:sz w:val="18"/>
                <w:szCs w:val="18"/>
                <w:vertAlign w:val="superscript"/>
                <w:lang w:eastAsia="pl-PL"/>
              </w:rPr>
              <w:t> </w:t>
            </w:r>
          </w:p>
        </w:tc>
      </w:tr>
      <w:tr w:rsidR="00FC59F4">
        <w:trPr>
          <w:trHeight w:val="156"/>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26</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Oferowane rozwiązanie musi posiadać zintegrowany filtr warstwy 7</w:t>
            </w:r>
          </w:p>
        </w:tc>
      </w:tr>
      <w:tr w:rsidR="00FC59F4">
        <w:trPr>
          <w:trHeight w:val="10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08" w:lineRule="atLeast"/>
              <w:rPr>
                <w:rFonts w:ascii="Verdana" w:hAnsi="Verdana" w:cs="Verdana"/>
                <w:lang w:eastAsia="pl-PL"/>
              </w:rPr>
            </w:pPr>
            <w:r>
              <w:rPr>
                <w:rFonts w:ascii="Verdana" w:hAnsi="Verdana" w:cs="Verdana"/>
                <w:sz w:val="18"/>
                <w:szCs w:val="18"/>
                <w:lang w:eastAsia="pl-PL"/>
              </w:rPr>
              <w:t>27</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08" w:lineRule="atLeast"/>
              <w:rPr>
                <w:rFonts w:ascii="Verdana" w:hAnsi="Verdana" w:cs="Verdana"/>
                <w:lang w:eastAsia="pl-PL"/>
              </w:rPr>
            </w:pPr>
            <w:r>
              <w:rPr>
                <w:rFonts w:ascii="Verdana" w:hAnsi="Verdana" w:cs="Verdana"/>
                <w:sz w:val="18"/>
                <w:szCs w:val="18"/>
                <w:lang w:eastAsia="pl-PL"/>
              </w:rPr>
              <w:t>Oferowane rozwiązanie musi umożliwiać przechwytywanie i rozszyfrowywanie ruchu SSL/TLS</w:t>
            </w:r>
          </w:p>
        </w:tc>
      </w:tr>
      <w:tr w:rsidR="00FC59F4">
        <w:trPr>
          <w:trHeight w:val="54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28</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pozwalać na blokowanie pojedynczych funkcji konkretnych aplikacji (np. blokowanie tylko transferu plików w Gadu-Gadu, blokowania tylko funkcji czata czy też wybranych gier na portalu facebook lub przepuszczania tylko i wyłącznie aktualizacji programów pracujących </w:t>
            </w:r>
            <w:r>
              <w:rPr>
                <w:rFonts w:ascii="Verdana" w:hAnsi="Verdana" w:cs="Verdana"/>
                <w:sz w:val="18"/>
                <w:szCs w:val="18"/>
                <w:lang w:eastAsia="pl-PL"/>
              </w:rPr>
              <w:br/>
              <w:t>w sieci.</w:t>
            </w:r>
          </w:p>
        </w:tc>
      </w:tr>
      <w:tr w:rsidR="00FC59F4">
        <w:trPr>
          <w:trHeight w:val="13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29</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132" w:lineRule="atLeast"/>
              <w:rPr>
                <w:rFonts w:ascii="Verdana" w:hAnsi="Verdana" w:cs="Verdana"/>
                <w:lang w:eastAsia="pl-PL"/>
              </w:rPr>
            </w:pPr>
            <w:r>
              <w:rPr>
                <w:rFonts w:ascii="Verdana" w:hAnsi="Verdana" w:cs="Verdana"/>
                <w:sz w:val="18"/>
                <w:szCs w:val="18"/>
                <w:lang w:eastAsia="pl-PL"/>
              </w:rPr>
              <w:t>Oferowane rozwiązanie musi posiadać protokół dla tuneli VPN site-to-site i client-to-site.</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30</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możliwość tworzenia specjalnych tuneli VPN, służących do zarządzania urządzeniami, niezależnie od głównego tunelu VPN.</w:t>
            </w:r>
          </w:p>
        </w:tc>
      </w:tr>
      <w:tr w:rsidR="00FC59F4">
        <w:trPr>
          <w:trHeight w:val="52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31</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zapewnić możliwość budowy kanałów VPN w strukturze gwiaździstej </w:t>
            </w:r>
            <w:r>
              <w:rPr>
                <w:rFonts w:ascii="Verdana" w:hAnsi="Verdana" w:cs="Verdana"/>
                <w:sz w:val="18"/>
                <w:szCs w:val="18"/>
                <w:lang w:eastAsia="pl-PL"/>
              </w:rPr>
              <w:br/>
              <w:t>z jednoczesnym zapewnieniem komunikacji pomiędzy wszystkimi lokalizacjami – minimalna liczba kanałów VPN zapewniających pełną komunikację pomiędzy wszystkimi lokalizacjami nie powinna być większa niż liczba lokalizacji</w:t>
            </w:r>
          </w:p>
        </w:tc>
      </w:tr>
      <w:tr w:rsidR="00FC59F4">
        <w:trPr>
          <w:trHeight w:val="37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32</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obsługiwać multitransport VPN – tworzenie do min. 20 transportów </w:t>
            </w:r>
            <w:r>
              <w:rPr>
                <w:rFonts w:ascii="Verdana" w:hAnsi="Verdana" w:cs="Verdana"/>
                <w:sz w:val="18"/>
                <w:szCs w:val="18"/>
                <w:lang w:eastAsia="pl-PL"/>
              </w:rPr>
              <w:br/>
              <w:t>w obrębie jednego tunelu VPN site-to-site pomiędzy tymi samymi lokalizacjami, korzystających z różnych łączy i ustawień.</w:t>
            </w:r>
          </w:p>
        </w:tc>
      </w:tr>
      <w:tr w:rsidR="00FC59F4">
        <w:trPr>
          <w:trHeight w:val="37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33</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zapewnić możliwość łączenia transportów VPN (agregacja łączy na poziomie pakietów, lub sesji) i wyznaczania transportów zapasowych.</w:t>
            </w:r>
            <w:r>
              <w:rPr>
                <w:rFonts w:ascii="Verdana" w:hAnsi="Verdana" w:cs="Verdana"/>
                <w:sz w:val="18"/>
                <w:szCs w:val="18"/>
                <w:vertAlign w:val="superscript"/>
                <w:lang w:eastAsia="pl-PL"/>
              </w:rPr>
              <w:t> </w:t>
            </w:r>
          </w:p>
        </w:tc>
      </w:tr>
      <w:tr w:rsidR="00FC59F4">
        <w:trPr>
          <w:cantSplit/>
          <w:trHeight w:val="492"/>
        </w:trPr>
        <w:tc>
          <w:tcPr>
            <w:tcW w:w="944" w:type="dxa"/>
            <w:gridSpan w:val="2"/>
            <w:vMerge w:val="restart"/>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34</w:t>
            </w:r>
          </w:p>
        </w:tc>
        <w:tc>
          <w:tcPr>
            <w:tcW w:w="9471" w:type="dxa"/>
            <w:gridSpan w:val="2"/>
            <w:vMerge w:val="restart"/>
            <w:tcBorders>
              <w:top w:val="nil"/>
              <w:left w:val="single" w:sz="4" w:space="0" w:color="00000A"/>
              <w:bottom w:val="nil"/>
              <w:right w:val="single" w:sz="4" w:space="0" w:color="000001"/>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umożliwiać przypisywanie ruchu do wybranego transportu VPN </w:t>
            </w:r>
            <w:r>
              <w:rPr>
                <w:rFonts w:ascii="Verdana" w:hAnsi="Verdana" w:cs="Verdana"/>
                <w:sz w:val="18"/>
                <w:szCs w:val="18"/>
                <w:lang w:eastAsia="pl-PL"/>
              </w:rPr>
              <w:br/>
              <w:t>w zależności od adresu źródłowego, adresu docelowego, portu, protokołu, nazwy uwierzytelnionego użytkownika lub grupy, do której należy oraz dnia tygodnia i godziny nawiązania połączenia.</w:t>
            </w:r>
            <w:r>
              <w:rPr>
                <w:rFonts w:ascii="Verdana" w:hAnsi="Verdana" w:cs="Verdana"/>
                <w:sz w:val="18"/>
                <w:szCs w:val="18"/>
                <w:vertAlign w:val="superscript"/>
                <w:lang w:eastAsia="pl-PL"/>
              </w:rPr>
              <w:t> </w:t>
            </w:r>
          </w:p>
        </w:tc>
      </w:tr>
      <w:tr w:rsidR="00FC59F4">
        <w:trPr>
          <w:cantSplit/>
          <w:trHeight w:val="292"/>
        </w:trPr>
        <w:tc>
          <w:tcPr>
            <w:tcW w:w="944" w:type="dxa"/>
            <w:gridSpan w:val="2"/>
            <w:vMerge/>
            <w:tcBorders>
              <w:top w:val="nil"/>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nil"/>
              <w:left w:val="single" w:sz="4" w:space="0" w:color="00000A"/>
              <w:bottom w:val="nil"/>
              <w:right w:val="single" w:sz="4" w:space="0" w:color="000001"/>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19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92" w:lineRule="atLeast"/>
              <w:rPr>
                <w:rFonts w:ascii="Verdana" w:hAnsi="Verdana" w:cs="Verdana"/>
                <w:lang w:eastAsia="pl-PL"/>
              </w:rPr>
            </w:pPr>
            <w:r>
              <w:rPr>
                <w:rFonts w:ascii="Verdana" w:hAnsi="Verdana" w:cs="Verdana"/>
                <w:sz w:val="18"/>
                <w:szCs w:val="18"/>
                <w:lang w:eastAsia="pl-PL"/>
              </w:rPr>
              <w:t>35</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192" w:lineRule="atLeast"/>
              <w:rPr>
                <w:rFonts w:ascii="Verdana" w:hAnsi="Verdana" w:cs="Verdana"/>
                <w:lang w:eastAsia="pl-PL"/>
              </w:rPr>
            </w:pPr>
            <w:r>
              <w:rPr>
                <w:rFonts w:ascii="Verdana" w:hAnsi="Verdana" w:cs="Verdana"/>
                <w:sz w:val="18"/>
                <w:szCs w:val="18"/>
                <w:lang w:eastAsia="pl-PL"/>
              </w:rPr>
              <w:t>Oferowane rozwiązanie musi zapewniać budowanie tuneli VPN w oparciu o protokoły: TCP, UDP, ESP, TCP i UDP.</w:t>
            </w:r>
          </w:p>
        </w:tc>
      </w:tr>
      <w:tr w:rsidR="00FC59F4">
        <w:trPr>
          <w:trHeight w:val="276"/>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36</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posiadać w standardzie, darmowego klienta NAC integrującego się </w:t>
            </w:r>
            <w:r>
              <w:rPr>
                <w:rFonts w:ascii="Verdana" w:hAnsi="Verdana" w:cs="Verdana"/>
                <w:sz w:val="18"/>
                <w:szCs w:val="18"/>
                <w:lang w:eastAsia="pl-PL"/>
              </w:rPr>
              <w:br/>
              <w:t>z centrum akcji w systemach Windows 7/8/10.</w:t>
            </w:r>
          </w:p>
        </w:tc>
      </w:tr>
      <w:tr w:rsidR="00FC59F4">
        <w:trPr>
          <w:trHeight w:val="25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37</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zezwalać na nawiązywanie połączeń VPN przechodzących przez serwer proxy HTTPS.</w:t>
            </w:r>
          </w:p>
        </w:tc>
      </w:tr>
      <w:tr w:rsidR="00FC59F4">
        <w:trPr>
          <w:trHeight w:val="42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38</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tworzenie kanałów VPN (client-2-site) wykorzystując wbudowany w Windows 7/8/10 mechanizm tworzenia połączeń VPN (bez aplikacji firm trzecich)</w:t>
            </w:r>
          </w:p>
        </w:tc>
      </w:tr>
      <w:tr w:rsidR="00FC59F4">
        <w:trPr>
          <w:trHeight w:val="396"/>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39</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zapewniać centrum autentykacji i autoryzacji na lokalnym serwerze VPN.</w:t>
            </w:r>
          </w:p>
        </w:tc>
      </w:tr>
      <w:tr w:rsidR="00FC59F4">
        <w:trPr>
          <w:trHeight w:val="37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40</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uwierzytelnianie użytkowników VPN za pomocą certyfikatów cyfrowych i/lub logowania.</w:t>
            </w:r>
          </w:p>
        </w:tc>
      </w:tr>
      <w:tr w:rsidR="00FC59F4">
        <w:trPr>
          <w:trHeight w:val="37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41</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zapewniać obsługę urządzeń kryptograficznych (tokenów, kart) współpracujących z mechanizmem Microsoft Strong Credential Provider dla systemu Windows.</w:t>
            </w:r>
          </w:p>
        </w:tc>
      </w:tr>
      <w:tr w:rsidR="00FC59F4">
        <w:trPr>
          <w:cantSplit/>
          <w:trHeight w:val="492"/>
        </w:trPr>
        <w:tc>
          <w:tcPr>
            <w:tcW w:w="94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42</w:t>
            </w:r>
          </w:p>
        </w:tc>
        <w:tc>
          <w:tcPr>
            <w:tcW w:w="9471" w:type="dxa"/>
            <w:gridSpan w:val="2"/>
            <w:vMerge w:val="restart"/>
            <w:tcBorders>
              <w:top w:val="single" w:sz="4" w:space="0" w:color="00000A"/>
              <w:left w:val="nil"/>
              <w:bottom w:val="single" w:sz="4" w:space="0" w:color="00000A"/>
              <w:right w:val="single" w:sz="4" w:space="0" w:color="000001"/>
            </w:tcBorders>
            <w:shd w:val="clear" w:color="auto" w:fill="FFFFFF"/>
            <w:tcMar>
              <w:right w:w="68" w:type="dxa"/>
            </w:tcMar>
            <w:vAlign w:val="center"/>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Oferowany w ramach rozwiązania klient VPN musi:</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mieć możliwość wyświetlania tekstu powitalnego przy połączeniu do sieci korporacyjnej (tzw. MOTD).</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mieć możliwość sprawdzania, jak i modyfikowania rejestru systemu Windows komputera, na którym jest zainstalowany.</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być stworzony przez tą samą firmę co dostarczone rozwiązanie.</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ma być dedykowany na platformy: Windows, Linux i MacOS.</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posiadać graficzny interfejs użytkownika, przynajmniej na platformach Windows i MacOS.</w:t>
            </w:r>
          </w:p>
          <w:p w:rsidR="00FC59F4" w:rsidRDefault="00FC59F4">
            <w:pPr>
              <w:widowControl/>
              <w:numPr>
                <w:ilvl w:val="0"/>
                <w:numId w:val="7"/>
              </w:numPr>
              <w:suppressAutoHyphens w:val="0"/>
              <w:spacing w:beforeAutospacing="1" w:line="288" w:lineRule="auto"/>
              <w:rPr>
                <w:rFonts w:ascii="Verdana" w:hAnsi="Verdana" w:cs="Verdana"/>
                <w:lang w:eastAsia="pl-PL"/>
              </w:rPr>
            </w:pPr>
            <w:r>
              <w:rPr>
                <w:rFonts w:ascii="Verdana" w:hAnsi="Verdana" w:cs="Verdana"/>
                <w:sz w:val="18"/>
                <w:szCs w:val="18"/>
                <w:lang w:eastAsia="pl-PL"/>
              </w:rPr>
              <w:t xml:space="preserve">musi posiadać możliwość zdefiniowania na platformach Windows skrótu do połączenia VPN </w:t>
            </w:r>
            <w:r>
              <w:rPr>
                <w:rFonts w:ascii="Verdana" w:hAnsi="Verdana" w:cs="Verdana"/>
                <w:sz w:val="18"/>
                <w:szCs w:val="18"/>
                <w:lang w:eastAsia="pl-PL"/>
              </w:rPr>
              <w:br/>
              <w:t>z ukrytymi wszystkimi opcjami konfiguracyjnymi.</w:t>
            </w:r>
          </w:p>
          <w:p w:rsidR="00FC59F4" w:rsidRDefault="00FC59F4">
            <w:pPr>
              <w:widowControl/>
              <w:numPr>
                <w:ilvl w:val="0"/>
                <w:numId w:val="7"/>
              </w:numPr>
              <w:suppressAutoHyphens w:val="0"/>
              <w:spacing w:beforeAutospacing="1" w:after="142" w:line="288" w:lineRule="auto"/>
              <w:rPr>
                <w:rFonts w:ascii="Verdana" w:hAnsi="Verdana" w:cs="Verdana"/>
                <w:lang w:eastAsia="pl-PL"/>
              </w:rPr>
            </w:pPr>
            <w:r>
              <w:rPr>
                <w:rFonts w:ascii="Verdana" w:hAnsi="Verdana" w:cs="Verdana"/>
                <w:sz w:val="18"/>
                <w:szCs w:val="18"/>
                <w:lang w:eastAsia="pl-PL"/>
              </w:rPr>
              <w:t>zapewniać obsługę uwierzytelniania wieloskładnikowego</w:t>
            </w:r>
            <w:r>
              <w:rPr>
                <w:rFonts w:ascii="Verdana" w:hAnsi="Verdana" w:cs="Verdana"/>
                <w:sz w:val="18"/>
                <w:szCs w:val="18"/>
                <w:vertAlign w:val="superscript"/>
                <w:lang w:eastAsia="pl-PL"/>
              </w:rPr>
              <w:t> </w:t>
            </w: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944" w:type="dxa"/>
            <w:gridSpan w:val="2"/>
            <w:vMerge/>
            <w:tcBorders>
              <w:top w:val="single" w:sz="4" w:space="0" w:color="00000A"/>
              <w:left w:val="single" w:sz="4" w:space="0" w:color="00000A"/>
              <w:bottom w:val="single" w:sz="4" w:space="0" w:color="00000A"/>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1" w:type="dxa"/>
            <w:gridSpan w:val="2"/>
            <w:vMerge/>
            <w:tcBorders>
              <w:top w:val="single" w:sz="4" w:space="0" w:color="00000A"/>
              <w:left w:val="nil"/>
              <w:bottom w:val="single" w:sz="4" w:space="0" w:color="00000A"/>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756"/>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28" w:lineRule="atLeast"/>
              <w:rPr>
                <w:rFonts w:ascii="Verdana" w:hAnsi="Verdana" w:cs="Verdana"/>
                <w:lang w:eastAsia="pl-PL"/>
              </w:rPr>
            </w:pPr>
            <w:r>
              <w:rPr>
                <w:rFonts w:ascii="Verdana" w:hAnsi="Verdana" w:cs="Verdana"/>
                <w:sz w:val="18"/>
                <w:szCs w:val="18"/>
                <w:lang w:eastAsia="pl-PL"/>
              </w:rPr>
              <w:t>43</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28" w:lineRule="atLeast"/>
              <w:rPr>
                <w:rFonts w:ascii="Verdana" w:hAnsi="Verdana" w:cs="Verdana"/>
                <w:lang w:eastAsia="pl-PL"/>
              </w:rPr>
            </w:pPr>
            <w:r>
              <w:rPr>
                <w:rFonts w:ascii="Verdana" w:hAnsi="Verdana" w:cs="Verdana"/>
                <w:sz w:val="18"/>
                <w:szCs w:val="18"/>
                <w:lang w:eastAsia="pl-PL"/>
              </w:rPr>
              <w:t>Oferowane rozwiązanie musi umożliwiać przydzielanie ustawień tunelu VPN client-to-site na podstawie przynależności użytkownika do grupy zabezpieczeń w usłudze katalogowej Active Directory lub LDAP.</w:t>
            </w:r>
            <w:r>
              <w:rPr>
                <w:rFonts w:ascii="Verdana" w:hAnsi="Verdana" w:cs="Verdana"/>
                <w:sz w:val="18"/>
                <w:szCs w:val="18"/>
                <w:vertAlign w:val="superscript"/>
                <w:lang w:eastAsia="pl-PL"/>
              </w:rPr>
              <w:t> </w:t>
            </w:r>
          </w:p>
        </w:tc>
      </w:tr>
      <w:tr w:rsidR="00FC59F4">
        <w:trPr>
          <w:trHeight w:val="336"/>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44</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możliwość uwierzytelniania certyfikatem X.509 przy integracji z zewnętrzną infrastrukturą PKI i przydzielanie ustawień tunelu VPN client-to-site w zależności od atrybutów certyfikatu.</w:t>
            </w:r>
            <w:r>
              <w:rPr>
                <w:rFonts w:ascii="Verdana" w:hAnsi="Verdana" w:cs="Verdana"/>
                <w:sz w:val="18"/>
                <w:szCs w:val="18"/>
                <w:vertAlign w:val="superscript"/>
                <w:lang w:eastAsia="pl-PL"/>
              </w:rPr>
              <w:t> </w:t>
            </w:r>
          </w:p>
        </w:tc>
      </w:tr>
      <w:tr w:rsidR="00FC59F4">
        <w:trPr>
          <w:trHeight w:val="300"/>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45</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zapewniać obsługę uwierzytelniania stron przy tworzeniu tuneli VPN typu site-to-site oraz client-to-site za pomocą certyfikatów X.509 ze struktury PKI zarządzanej przez dowolny serwer PKI z obsługą list CRL.</w:t>
            </w:r>
            <w:r>
              <w:rPr>
                <w:rFonts w:ascii="Verdana" w:hAnsi="Verdana" w:cs="Verdana"/>
                <w:sz w:val="18"/>
                <w:szCs w:val="18"/>
                <w:vertAlign w:val="superscript"/>
                <w:lang w:eastAsia="pl-PL"/>
              </w:rPr>
              <w:t> </w:t>
            </w:r>
          </w:p>
        </w:tc>
      </w:tr>
      <w:tr w:rsidR="00FC59F4">
        <w:trPr>
          <w:trHeight w:val="76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46</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zapewniać możliwość zarządzania pasmem w ramach tunelu VPN i na każdym tunelu VPN z osobna. Rozwiązanie musi automatycznie zmieniać polityki podziału pasma </w:t>
            </w:r>
            <w:r>
              <w:rPr>
                <w:rFonts w:ascii="Verdana" w:hAnsi="Verdana" w:cs="Verdana"/>
                <w:sz w:val="18"/>
                <w:szCs w:val="18"/>
                <w:lang w:eastAsia="pl-PL"/>
              </w:rPr>
              <w:br/>
              <w:t>w tunelach VPN po awarii jednego z transportów VPN i przełączenia ruchu na transport zapasowy. Oferowane rozwiązanie musi zapewniać kompresję i deduplikację danych przesyłanych w tunelach VPN.</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47</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mieć możliwość buforowania danych przesyłanych w tunelach VPN dla protokołów zdefiniowanych przez administratora.</w:t>
            </w:r>
          </w:p>
        </w:tc>
      </w:tr>
      <w:tr w:rsidR="00FC59F4">
        <w:trPr>
          <w:trHeight w:val="96"/>
        </w:trPr>
        <w:tc>
          <w:tcPr>
            <w:tcW w:w="944"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96" w:lineRule="atLeast"/>
              <w:rPr>
                <w:rFonts w:ascii="Verdana" w:hAnsi="Verdana" w:cs="Verdana"/>
                <w:lang w:eastAsia="pl-PL"/>
              </w:rPr>
            </w:pPr>
            <w:r>
              <w:rPr>
                <w:rFonts w:ascii="Verdana" w:hAnsi="Verdana" w:cs="Verdana"/>
                <w:sz w:val="18"/>
                <w:szCs w:val="18"/>
                <w:lang w:eastAsia="pl-PL"/>
              </w:rPr>
              <w:t>48</w:t>
            </w:r>
          </w:p>
        </w:tc>
        <w:tc>
          <w:tcPr>
            <w:tcW w:w="9471" w:type="dxa"/>
            <w:gridSpan w:val="2"/>
            <w:tcBorders>
              <w:top w:val="single" w:sz="4" w:space="0" w:color="00000A"/>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96" w:lineRule="atLeast"/>
              <w:rPr>
                <w:rFonts w:ascii="Verdana" w:hAnsi="Verdana" w:cs="Verdana"/>
                <w:lang w:eastAsia="pl-PL"/>
              </w:rPr>
            </w:pPr>
            <w:r>
              <w:rPr>
                <w:rFonts w:ascii="Verdana" w:hAnsi="Verdana" w:cs="Verdana"/>
                <w:sz w:val="18"/>
                <w:szCs w:val="18"/>
                <w:lang w:eastAsia="pl-PL"/>
              </w:rPr>
              <w:t>Oferowane rozwiązanie musi automatycznie zmieniać trasowanie ruchu VPN w przypadku awarii tunelu VPN.</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49</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automatycznie przywracać ostatnią działającą konfigurację sieci po zdefiniowanym czasie od momentu utracenia połączenia administracyjnego.</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50</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umożliwiać automatyczne przekierowanie ruchu na łącze zapasowe </w:t>
            </w:r>
            <w:r>
              <w:rPr>
                <w:rFonts w:ascii="Verdana" w:hAnsi="Verdana" w:cs="Verdana"/>
                <w:sz w:val="18"/>
                <w:szCs w:val="18"/>
                <w:lang w:eastAsia="pl-PL"/>
              </w:rPr>
              <w:br/>
              <w:t>w przypadku awarii łącza głównego.</w:t>
            </w:r>
          </w:p>
        </w:tc>
      </w:tr>
      <w:tr w:rsidR="00FC59F4">
        <w:trPr>
          <w:trHeight w:val="252"/>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51</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umożliwiać podział łącza w oparciu o wirtualne drzewa decyzyjne dla każdego z użytkowników z osobna lub dla grup użytkowników oraz możliwość ustawiania priorytetów (traffic shaping).</w:t>
            </w:r>
            <w:r>
              <w:rPr>
                <w:rFonts w:ascii="Verdana" w:hAnsi="Verdana" w:cs="Verdana"/>
                <w:sz w:val="18"/>
                <w:szCs w:val="18"/>
                <w:vertAlign w:val="superscript"/>
                <w:lang w:eastAsia="pl-PL"/>
              </w:rPr>
              <w:t> </w:t>
            </w:r>
          </w:p>
        </w:tc>
      </w:tr>
      <w:tr w:rsidR="00FC59F4">
        <w:trPr>
          <w:trHeight w:val="348"/>
        </w:trPr>
        <w:tc>
          <w:tcPr>
            <w:tcW w:w="944" w:type="dxa"/>
            <w:gridSpan w:val="2"/>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52</w:t>
            </w:r>
          </w:p>
        </w:tc>
        <w:tc>
          <w:tcPr>
            <w:tcW w:w="9471"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zapewniać obsługę podziału pasma: dynamicznego (priorytety ruchu) i statycznego (ograniczenie maksymalnej przepustowości).</w:t>
            </w:r>
            <w:r>
              <w:rPr>
                <w:rFonts w:ascii="Verdana" w:hAnsi="Verdana" w:cs="Verdana"/>
                <w:sz w:val="18"/>
                <w:szCs w:val="18"/>
                <w:vertAlign w:val="superscript"/>
                <w:lang w:eastAsia="pl-PL"/>
              </w:rPr>
              <w:t> </w:t>
            </w:r>
          </w:p>
        </w:tc>
      </w:tr>
      <w:tr w:rsidR="00FC59F4">
        <w:trPr>
          <w:trHeight w:val="76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53</w:t>
            </w:r>
          </w:p>
        </w:tc>
        <w:tc>
          <w:tcPr>
            <w:tcW w:w="9470"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posiadać funkcję, która pozwala na zapisywanie całej historii zmian konfiguracji urządzenia. W każdym momencie administrator musi mieć możliwość powrotu do konfiguracji danego modułu z danego dnia oraz informację, jaki użytkownik wprowadził zmianę. Ponadto funkcja musi pozwalać na tworzenie audytów, które pokazują wszystkie zmiany dokonane </w:t>
            </w:r>
            <w:r>
              <w:rPr>
                <w:rFonts w:ascii="Verdana" w:hAnsi="Verdana" w:cs="Verdana"/>
                <w:sz w:val="18"/>
                <w:szCs w:val="18"/>
                <w:lang w:eastAsia="pl-PL"/>
              </w:rPr>
              <w:br/>
              <w:t>w konfiguracji wraz z informacją jaki użytkownik je wprowadził.</w:t>
            </w:r>
            <w:r>
              <w:rPr>
                <w:rFonts w:ascii="Verdana" w:hAnsi="Verdana" w:cs="Verdana"/>
                <w:sz w:val="18"/>
                <w:szCs w:val="18"/>
                <w:vertAlign w:val="superscript"/>
                <w:lang w:eastAsia="pl-PL"/>
              </w:rPr>
              <w:t> </w:t>
            </w:r>
          </w:p>
        </w:tc>
      </w:tr>
      <w:tr w:rsidR="00FC59F4">
        <w:trPr>
          <w:trHeight w:val="564"/>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54</w:t>
            </w:r>
          </w:p>
        </w:tc>
        <w:tc>
          <w:tcPr>
            <w:tcW w:w="9470" w:type="dxa"/>
            <w:gridSpan w:val="2"/>
            <w:tcBorders>
              <w:top w:val="nil"/>
              <w:left w:val="nil"/>
              <w:bottom w:val="nil"/>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wspierać Administrację Urządzeniem opartą na rolach i współdzieleniu pracy kilku administratorów jednocześnie. Kiedy kilku administratorów w jednym momencie konfiguruje różne moduły na firewallu, system musi zapobiegać konfliktom między administratorami oraz logować wszystkie zmiany wprowadzane przez wszystkich administratorów.</w:t>
            </w:r>
            <w:r>
              <w:rPr>
                <w:rFonts w:ascii="Verdana" w:hAnsi="Verdana" w:cs="Verdana"/>
                <w:sz w:val="18"/>
                <w:szCs w:val="18"/>
                <w:vertAlign w:val="superscript"/>
                <w:lang w:eastAsia="pl-PL"/>
              </w:rPr>
              <w:t> </w:t>
            </w:r>
          </w:p>
        </w:tc>
      </w:tr>
      <w:tr w:rsidR="00FC59F4">
        <w:trPr>
          <w:cantSplit/>
          <w:trHeight w:val="492"/>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vMerge w:val="restart"/>
            <w:tcBorders>
              <w:top w:val="nil"/>
              <w:left w:val="single" w:sz="4" w:space="0" w:color="00000A"/>
              <w:bottom w:val="single" w:sz="4" w:space="0" w:color="00000A"/>
              <w:right w:val="nil"/>
            </w:tcBorders>
            <w:shd w:val="clear" w:color="auto" w:fill="FFFFFF"/>
            <w:tcMar>
              <w:left w:w="63"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55</w:t>
            </w:r>
          </w:p>
        </w:tc>
        <w:tc>
          <w:tcPr>
            <w:tcW w:w="9470" w:type="dxa"/>
            <w:gridSpan w:val="2"/>
            <w:vMerge w:val="restart"/>
            <w:tcBorders>
              <w:top w:val="single" w:sz="4" w:space="0" w:color="00000A"/>
              <w:left w:val="single" w:sz="4" w:space="0" w:color="00000A"/>
              <w:bottom w:val="nil"/>
              <w:right w:val="single" w:sz="4" w:space="0" w:color="000001"/>
            </w:tcBorders>
            <w:shd w:val="clear" w:color="auto" w:fill="FFFFFF"/>
            <w:tcMar>
              <w:left w:w="63" w:type="dxa"/>
              <w:right w:w="68" w:type="dxa"/>
            </w:tcMar>
            <w:vAlign w:val="bottom"/>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Oferowane rozwiązanie musi zapewniać dostępną aplikację mobilną umożliwiającą monitoring dostarczonego urządzenia na co najmniej jednym z trzech systemów mobilnych (Windows Mobile/Android/iOS). Aplikacja musi umożliwiać co najmniej:</w:t>
            </w:r>
            <w:r>
              <w:rPr>
                <w:rFonts w:ascii="Verdana" w:hAnsi="Verdana" w:cs="Verdana"/>
                <w:sz w:val="18"/>
                <w:szCs w:val="18"/>
                <w:vertAlign w:val="superscript"/>
                <w:lang w:eastAsia="pl-PL"/>
              </w:rPr>
              <w:t> </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prezentację ogólnych danych urządzenia (m.in. czas pracy, status licencji, wersja firmware, model i numer seryjny).</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wyświetlanie statusu urządzenia (obciążenie procesora i sieci, zużycia pamięci RAM oraz wykorzystania powierzchni dyskowej a także dane z czujników sprzętowych).</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dynamiczne prezentowanie wykresów dla: przepustowości, ilości sesji dozwolonych i zablokowanych</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wykonanie restartu urządzenia, restartu usług,</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używanie pełnego dostępu terminalowego (SSH).</w:t>
            </w:r>
          </w:p>
          <w:p w:rsidR="00FC59F4" w:rsidRDefault="00FC59F4">
            <w:pPr>
              <w:widowControl/>
              <w:numPr>
                <w:ilvl w:val="0"/>
                <w:numId w:val="8"/>
              </w:numPr>
              <w:suppressAutoHyphens w:val="0"/>
              <w:spacing w:beforeAutospacing="1" w:line="288" w:lineRule="auto"/>
              <w:rPr>
                <w:rFonts w:ascii="Verdana" w:hAnsi="Verdana" w:cs="Verdana"/>
                <w:lang w:eastAsia="pl-PL"/>
              </w:rPr>
            </w:pPr>
            <w:r>
              <w:rPr>
                <w:rFonts w:ascii="Verdana" w:hAnsi="Verdana" w:cs="Verdana"/>
                <w:sz w:val="18"/>
                <w:szCs w:val="18"/>
                <w:lang w:eastAsia="pl-PL"/>
              </w:rPr>
              <w:t>włączanie i wyłączanie dynamicznych reguł zapory (na przykład w celu zapewnienia zespołowi tymczasowego dostępu do zablokowanych aplikacji internetowych).</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cantSplit/>
          <w:trHeight w:val="292"/>
        </w:trPr>
        <w:tc>
          <w:tcPr>
            <w:tcW w:w="3" w:type="dxa"/>
            <w:tcBorders>
              <w:top w:val="nil"/>
              <w:left w:val="nil"/>
              <w:bottom w:val="nil"/>
              <w:right w:val="nil"/>
            </w:tcBorders>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A"/>
              <w:right w:val="nil"/>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9470" w:type="dxa"/>
            <w:gridSpan w:val="2"/>
            <w:vMerge/>
            <w:tcBorders>
              <w:top w:val="single" w:sz="4" w:space="0" w:color="00000A"/>
              <w:left w:val="single" w:sz="4" w:space="0" w:color="00000A"/>
              <w:bottom w:val="nil"/>
              <w:right w:val="single" w:sz="4" w:space="0" w:color="000001"/>
            </w:tcBorders>
            <w:tcMar>
              <w:top w:w="72" w:type="dxa"/>
              <w:left w:w="72" w:type="dxa"/>
              <w:bottom w:w="72" w:type="dxa"/>
              <w:right w:w="72" w:type="dxa"/>
            </w:tcMar>
            <w:vAlign w:val="center"/>
          </w:tcPr>
          <w:p w:rsidR="00FC59F4" w:rsidRDefault="00FC59F4">
            <w:pPr>
              <w:widowControl/>
              <w:suppressAutoHyphens w:val="0"/>
              <w:rPr>
                <w:rFonts w:ascii="Verdana" w:hAnsi="Verdana" w:cs="Verdana"/>
                <w:lang w:eastAsia="pl-PL"/>
              </w:rPr>
            </w:pPr>
          </w:p>
        </w:tc>
      </w:tr>
      <w:tr w:rsidR="00FC59F4">
        <w:trPr>
          <w:trHeight w:val="34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56</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sz w:val="18"/>
                <w:szCs w:val="18"/>
                <w:lang w:eastAsia="pl-PL"/>
              </w:rPr>
              <w:t>Oferowane rozwiązanie musi posiadać co najmniej 4 interfejsy sieciowe RJ45 (10/100/1000 MBit).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/wskazać ilość oferowanych interfejsów/</w:t>
            </w:r>
          </w:p>
        </w:tc>
      </w:tr>
      <w:tr w:rsidR="00FC59F4">
        <w:trPr>
          <w:trHeight w:val="156"/>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57</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Oferowane rozwiązanie musi posiadać co najmniej 2 GB pamięci operacyjnej RAM.</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/wskazać wielkość oferowanej pamięci/</w:t>
            </w:r>
            <w:r>
              <w:rPr>
                <w:rFonts w:ascii="Verdana" w:hAnsi="Verdana" w:cs="Verdana"/>
                <w:sz w:val="18"/>
                <w:szCs w:val="18"/>
                <w:vertAlign w:val="superscript"/>
                <w:lang w:eastAsia="pl-PL"/>
              </w:rPr>
              <w:t> </w:t>
            </w:r>
          </w:p>
        </w:tc>
      </w:tr>
      <w:tr w:rsidR="00FC59F4">
        <w:trPr>
          <w:trHeight w:val="34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58</w:t>
            </w:r>
          </w:p>
        </w:tc>
        <w:tc>
          <w:tcPr>
            <w:tcW w:w="4208" w:type="dxa"/>
            <w:tcBorders>
              <w:top w:val="single" w:sz="4" w:space="0" w:color="00000A"/>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dysk o pojemności co najmniej 30 GB, w technologii SSD.</w:t>
            </w:r>
          </w:p>
        </w:tc>
        <w:tc>
          <w:tcPr>
            <w:tcW w:w="5262" w:type="dxa"/>
            <w:tcBorders>
              <w:top w:val="single" w:sz="4" w:space="0" w:color="00000A"/>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/wskazać wielkość oferowanego dysku/</w:t>
            </w:r>
          </w:p>
        </w:tc>
      </w:tr>
      <w:tr w:rsidR="00FC59F4">
        <w:trPr>
          <w:trHeight w:val="156"/>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59</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Oferowane rozwiązanie musi posiadać minimum 2 złącza USB 2.0</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156" w:lineRule="atLeast"/>
              <w:rPr>
                <w:rFonts w:ascii="Verdana" w:hAnsi="Verdana" w:cs="Verdana"/>
                <w:lang w:eastAsia="pl-PL"/>
              </w:rPr>
            </w:pPr>
            <w:r>
              <w:rPr>
                <w:rFonts w:ascii="Verdana" w:hAnsi="Verdana" w:cs="Verdana"/>
                <w:sz w:val="18"/>
                <w:szCs w:val="18"/>
                <w:lang w:eastAsia="pl-PL"/>
              </w:rPr>
              <w:t xml:space="preserve">  /wskazać ilość oferowanych portów USB/</w:t>
            </w:r>
            <w:r>
              <w:rPr>
                <w:rFonts w:ascii="Verdana" w:hAnsi="Verdana" w:cs="Verdana"/>
                <w:sz w:val="18"/>
                <w:szCs w:val="18"/>
                <w:vertAlign w:val="superscript"/>
                <w:lang w:eastAsia="pl-PL"/>
              </w:rPr>
              <w:t> </w:t>
            </w:r>
          </w:p>
        </w:tc>
      </w:tr>
      <w:tr w:rsidR="00FC59F4">
        <w:trPr>
          <w:trHeight w:val="1176"/>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60</w:t>
            </w:r>
          </w:p>
        </w:tc>
        <w:tc>
          <w:tcPr>
            <w:tcW w:w="9470" w:type="dxa"/>
            <w:gridSpan w:val="2"/>
            <w:tcBorders>
              <w:top w:val="nil"/>
              <w:left w:val="nil"/>
              <w:bottom w:val="single" w:sz="4" w:space="0" w:color="00000A"/>
              <w:right w:val="single" w:sz="4" w:space="0" w:color="000001"/>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bookmarkStart w:id="3" w:name="RANGE_C201"/>
            <w:bookmarkEnd w:id="3"/>
            <w:r>
              <w:rPr>
                <w:rFonts w:ascii="Verdana" w:hAnsi="Verdana" w:cs="Verdana"/>
                <w:sz w:val="18"/>
                <w:szCs w:val="18"/>
                <w:lang w:eastAsia="pl-PL"/>
              </w:rPr>
              <w:t>Rozwiązanie musi zapewniać przepustowość firewalla na poziomie minimum 1,35 Gbps.Rozwiązanie musi zapewniać przepustowość silnika IPS na poziomie minimum 500 Mbps.Rozwiązanie musi zapewniać przepustowość dla tuneli VPN na poziomie minimum 240 Mbps.Rozwiązanie musi obsługiwać minimum 80.000 sesji równoległych.Rozwiązanie powinno obsługiwać min 8.000 nowych sesji na sekundę</w:t>
            </w:r>
          </w:p>
        </w:tc>
      </w:tr>
      <w:tr w:rsidR="00FC59F4">
        <w:trPr>
          <w:trHeight w:val="34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61</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powinno posiadać aktywną wentylację oraz móc pracować w temperaturze dopuszczalnej co najmniej 35 °C</w:t>
            </w:r>
          </w:p>
        </w:tc>
        <w:tc>
          <w:tcPr>
            <w:tcW w:w="5262" w:type="dxa"/>
            <w:tcBorders>
              <w:top w:val="single" w:sz="4" w:space="0" w:color="00000A"/>
              <w:left w:val="nil"/>
              <w:bottom w:val="single" w:sz="4" w:space="0" w:color="00000A"/>
              <w:right w:val="single" w:sz="4" w:space="0" w:color="00000A"/>
            </w:tcBorders>
            <w:shd w:val="clear" w:color="auto" w:fill="FFFFFF"/>
            <w:tcMar>
              <w:right w:w="68" w:type="dxa"/>
            </w:tcMar>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/wskazać dopuszczalną temperaturę pracy/</w:t>
            </w:r>
            <w:r>
              <w:rPr>
                <w:rFonts w:ascii="Verdana" w:hAnsi="Verdana" w:cs="Verdana"/>
                <w:sz w:val="18"/>
                <w:szCs w:val="18"/>
                <w:vertAlign w:val="superscript"/>
                <w:lang w:eastAsia="pl-PL"/>
              </w:rPr>
              <w:t>  </w:t>
            </w:r>
          </w:p>
        </w:tc>
      </w:tr>
      <w:tr w:rsidR="00FC59F4">
        <w:trPr>
          <w:trHeight w:val="336"/>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62</w:t>
            </w:r>
          </w:p>
        </w:tc>
        <w:tc>
          <w:tcPr>
            <w:tcW w:w="9470" w:type="dxa"/>
            <w:gridSpan w:val="2"/>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mieć możliwość instalacji w szafie rack (możliwość zamówienia oryginalnych szyn montażowych producenta), a jego wysokość nie może przekraczać 1U</w:t>
            </w:r>
          </w:p>
        </w:tc>
      </w:tr>
      <w:tr w:rsidR="00FC59F4">
        <w:trPr>
          <w:cantSplit/>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vMerge w:val="restart"/>
            <w:tcBorders>
              <w:top w:val="nil"/>
              <w:left w:val="single" w:sz="4" w:space="0" w:color="00000A"/>
              <w:bottom w:val="single" w:sz="4" w:space="0" w:color="000001"/>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63</w:t>
            </w:r>
          </w:p>
        </w:tc>
        <w:tc>
          <w:tcPr>
            <w:tcW w:w="4208" w:type="dxa"/>
            <w:tcBorders>
              <w:top w:val="nil"/>
              <w:left w:val="nil"/>
              <w:bottom w:val="nil"/>
              <w:right w:val="nil"/>
            </w:tcBorders>
            <w:shd w:val="clear" w:color="auto" w:fill="FFFFFF"/>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Oferowanie rozwiązanie musi zostać dostarczone wraz z trzyletnią subskrypcją na aktualizację poniższych komponentów.</w:t>
            </w:r>
          </w:p>
        </w:tc>
        <w:tc>
          <w:tcPr>
            <w:tcW w:w="5262" w:type="dxa"/>
            <w:tcBorders>
              <w:top w:val="single" w:sz="4" w:space="0" w:color="00000A"/>
              <w:left w:val="single" w:sz="4" w:space="0" w:color="00000A"/>
              <w:bottom w:val="nil"/>
              <w:right w:val="single" w:sz="4" w:space="0" w:color="000001"/>
            </w:tcBorders>
            <w:shd w:val="clear" w:color="auto" w:fill="FFFFFF"/>
            <w:tcMar>
              <w:left w:w="63" w:type="dxa"/>
              <w:right w:w="68" w:type="dxa"/>
            </w:tcMa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r>
      <w:tr w:rsidR="00FC59F4">
        <w:trPr>
          <w:cantSplit/>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4208" w:type="dxa"/>
            <w:tcBorders>
              <w:top w:val="nil"/>
              <w:left w:val="nil"/>
              <w:bottom w:val="nil"/>
              <w:right w:val="nil"/>
            </w:tcBorders>
            <w:shd w:val="clear" w:color="auto" w:fill="FFFFFF"/>
            <w:vAlign w:val="bottom"/>
          </w:tcPr>
          <w:p w:rsidR="00FC59F4" w:rsidRDefault="00FC59F4">
            <w:pPr>
              <w:widowControl/>
              <w:suppressAutoHyphens w:val="0"/>
              <w:spacing w:beforeAutospacing="1" w:after="142" w:line="288" w:lineRule="auto"/>
              <w:ind w:firstLine="181"/>
              <w:rPr>
                <w:rFonts w:ascii="Verdana" w:hAnsi="Verdana" w:cs="Verdana"/>
                <w:lang w:eastAsia="pl-PL"/>
              </w:rPr>
            </w:pPr>
            <w:r>
              <w:rPr>
                <w:rFonts w:ascii="Verdana" w:hAnsi="Verdana" w:cs="Verdana"/>
                <w:sz w:val="18"/>
                <w:szCs w:val="18"/>
                <w:lang w:eastAsia="pl-PL"/>
              </w:rPr>
              <w:t>·</w:t>
            </w:r>
            <w:r>
              <w:rPr>
                <w:rFonts w:ascii="Verdana" w:hAnsi="Verdana" w:cs="Verdana"/>
                <w:sz w:val="14"/>
                <w:szCs w:val="14"/>
                <w:lang w:eastAsia="pl-PL"/>
              </w:rPr>
              <w:t xml:space="preserve">         </w:t>
            </w:r>
            <w:r>
              <w:rPr>
                <w:rFonts w:ascii="Verdana" w:hAnsi="Verdana" w:cs="Verdana"/>
                <w:sz w:val="18"/>
                <w:szCs w:val="18"/>
                <w:lang w:eastAsia="pl-PL"/>
              </w:rPr>
              <w:t>sygnatury antymalware</w:t>
            </w:r>
          </w:p>
        </w:tc>
        <w:tc>
          <w:tcPr>
            <w:tcW w:w="5262" w:type="dxa"/>
            <w:tcBorders>
              <w:top w:val="nil"/>
              <w:left w:val="single" w:sz="4" w:space="0" w:color="00000A"/>
              <w:bottom w:val="nil"/>
              <w:right w:val="single" w:sz="4" w:space="0" w:color="000001"/>
            </w:tcBorders>
            <w:shd w:val="clear" w:color="auto" w:fill="FFFFFF"/>
            <w:tcMar>
              <w:left w:w="63" w:type="dxa"/>
              <w:right w:w="68" w:type="dxa"/>
            </w:tcMar>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/wskazać oferowany okres subskrypcji/</w:t>
            </w:r>
            <w:r>
              <w:rPr>
                <w:rFonts w:ascii="Verdana" w:hAnsi="Verdana" w:cs="Verdana"/>
                <w:sz w:val="18"/>
                <w:szCs w:val="18"/>
                <w:vertAlign w:val="superscript"/>
                <w:lang w:eastAsia="pl-PL"/>
              </w:rPr>
              <w:t>   </w:t>
            </w:r>
          </w:p>
        </w:tc>
      </w:tr>
      <w:tr w:rsidR="00FC59F4">
        <w:trPr>
          <w:cantSplit/>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4208" w:type="dxa"/>
            <w:tcBorders>
              <w:top w:val="nil"/>
              <w:left w:val="nil"/>
              <w:bottom w:val="nil"/>
              <w:right w:val="nil"/>
            </w:tcBorders>
            <w:shd w:val="clear" w:color="auto" w:fill="FFFFFF"/>
            <w:vAlign w:val="bottom"/>
          </w:tcPr>
          <w:p w:rsidR="00FC59F4" w:rsidRDefault="00FC59F4">
            <w:pPr>
              <w:widowControl/>
              <w:suppressAutoHyphens w:val="0"/>
              <w:spacing w:beforeAutospacing="1" w:after="142" w:line="288" w:lineRule="auto"/>
              <w:ind w:firstLine="181"/>
              <w:rPr>
                <w:rFonts w:ascii="Verdana" w:hAnsi="Verdana" w:cs="Verdana"/>
                <w:lang w:eastAsia="pl-PL"/>
              </w:rPr>
            </w:pPr>
            <w:r>
              <w:rPr>
                <w:rFonts w:ascii="Verdana" w:hAnsi="Verdana" w:cs="Verdana"/>
                <w:sz w:val="18"/>
                <w:szCs w:val="18"/>
                <w:lang w:eastAsia="pl-PL"/>
              </w:rPr>
              <w:t>·</w:t>
            </w:r>
            <w:r>
              <w:rPr>
                <w:rFonts w:ascii="Verdana" w:hAnsi="Verdana" w:cs="Verdana"/>
                <w:sz w:val="14"/>
                <w:szCs w:val="14"/>
                <w:lang w:eastAsia="pl-PL"/>
              </w:rPr>
              <w:t xml:space="preserve">         </w:t>
            </w:r>
            <w:r>
              <w:rPr>
                <w:rFonts w:ascii="Verdana" w:hAnsi="Verdana" w:cs="Verdana"/>
                <w:sz w:val="18"/>
                <w:szCs w:val="18"/>
                <w:lang w:eastAsia="pl-PL"/>
              </w:rPr>
              <w:t>definicje ataku dla silnika IPS</w:t>
            </w:r>
          </w:p>
        </w:tc>
        <w:tc>
          <w:tcPr>
            <w:tcW w:w="5262" w:type="dxa"/>
            <w:tcBorders>
              <w:top w:val="nil"/>
              <w:left w:val="single" w:sz="4" w:space="0" w:color="00000A"/>
              <w:bottom w:val="nil"/>
              <w:right w:val="single" w:sz="4" w:space="0" w:color="000001"/>
            </w:tcBorders>
            <w:shd w:val="clear" w:color="auto" w:fill="FFFFFF"/>
            <w:tcMar>
              <w:left w:w="63" w:type="dxa"/>
              <w:right w:w="68" w:type="dxa"/>
            </w:tcMa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r>
      <w:tr w:rsidR="00FC59F4">
        <w:trPr>
          <w:cantSplit/>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vMerge/>
            <w:tcBorders>
              <w:top w:val="nil"/>
              <w:left w:val="single" w:sz="4" w:space="0" w:color="00000A"/>
              <w:bottom w:val="single" w:sz="4" w:space="0" w:color="000001"/>
              <w:right w:val="single" w:sz="4" w:space="0" w:color="00000A"/>
            </w:tcBorders>
            <w:tcMar>
              <w:top w:w="72" w:type="dxa"/>
              <w:left w:w="67" w:type="dxa"/>
              <w:bottom w:w="72" w:type="dxa"/>
              <w:right w:w="72" w:type="dxa"/>
            </w:tcMar>
            <w:vAlign w:val="center"/>
          </w:tcPr>
          <w:p w:rsidR="00FC59F4" w:rsidRDefault="00FC59F4">
            <w:pPr>
              <w:widowControl/>
              <w:suppressAutoHyphens w:val="0"/>
              <w:rPr>
                <w:rFonts w:ascii="Verdana" w:hAnsi="Verdana" w:cs="Verdana"/>
                <w:lang w:eastAsia="pl-PL"/>
              </w:rPr>
            </w:pPr>
          </w:p>
        </w:tc>
        <w:tc>
          <w:tcPr>
            <w:tcW w:w="4208" w:type="dxa"/>
            <w:tcBorders>
              <w:top w:val="nil"/>
              <w:left w:val="nil"/>
              <w:bottom w:val="nil"/>
              <w:right w:val="nil"/>
            </w:tcBorders>
            <w:shd w:val="clear" w:color="auto" w:fill="FFFFFF"/>
            <w:vAlign w:val="bottom"/>
          </w:tcPr>
          <w:p w:rsidR="00FC59F4" w:rsidRDefault="00FC59F4">
            <w:pPr>
              <w:widowControl/>
              <w:suppressAutoHyphens w:val="0"/>
              <w:spacing w:beforeAutospacing="1" w:after="142" w:line="288" w:lineRule="auto"/>
              <w:ind w:firstLine="181"/>
              <w:rPr>
                <w:rFonts w:ascii="Verdana" w:hAnsi="Verdana" w:cs="Verdana"/>
                <w:lang w:eastAsia="pl-PL"/>
              </w:rPr>
            </w:pPr>
            <w:r>
              <w:rPr>
                <w:rFonts w:ascii="Verdana" w:hAnsi="Verdana" w:cs="Verdana"/>
                <w:sz w:val="18"/>
                <w:szCs w:val="18"/>
                <w:lang w:eastAsia="pl-PL"/>
              </w:rPr>
              <w:t>·</w:t>
            </w:r>
            <w:r>
              <w:rPr>
                <w:rFonts w:ascii="Verdana" w:hAnsi="Verdana" w:cs="Verdana"/>
                <w:sz w:val="14"/>
                <w:szCs w:val="14"/>
                <w:lang w:eastAsia="pl-PL"/>
              </w:rPr>
              <w:t xml:space="preserve">         </w:t>
            </w:r>
            <w:r>
              <w:rPr>
                <w:rFonts w:ascii="Verdana" w:hAnsi="Verdana" w:cs="Verdana"/>
                <w:sz w:val="18"/>
                <w:szCs w:val="18"/>
                <w:lang w:eastAsia="pl-PL"/>
              </w:rPr>
              <w:t>dostęp do serwerów RBL</w:t>
            </w:r>
          </w:p>
        </w:tc>
        <w:tc>
          <w:tcPr>
            <w:tcW w:w="5262" w:type="dxa"/>
            <w:tcBorders>
              <w:top w:val="nil"/>
              <w:left w:val="single" w:sz="4" w:space="0" w:color="00000A"/>
              <w:bottom w:val="single" w:sz="4" w:space="0" w:color="00000A"/>
              <w:right w:val="single" w:sz="4" w:space="0" w:color="000001"/>
            </w:tcBorders>
            <w:shd w:val="clear" w:color="auto" w:fill="FFFFFF"/>
            <w:tcMar>
              <w:left w:w="63" w:type="dxa"/>
              <w:right w:w="68" w:type="dxa"/>
            </w:tcMa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vertAlign w:val="superscript"/>
                <w:lang w:eastAsia="pl-PL"/>
              </w:rPr>
              <w:t> </w:t>
            </w:r>
          </w:p>
        </w:tc>
      </w:tr>
      <w:tr w:rsidR="00FC59F4">
        <w:trPr>
          <w:trHeight w:val="384"/>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64</w:t>
            </w:r>
          </w:p>
        </w:tc>
        <w:tc>
          <w:tcPr>
            <w:tcW w:w="9470" w:type="dxa"/>
            <w:gridSpan w:val="2"/>
            <w:tcBorders>
              <w:top w:val="single" w:sz="4" w:space="0" w:color="00000A"/>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posiadać możliwość odpłatnego przedłużenia okresu gwarancji obejmującego wszystkie elementy urządzenia o minimum trzy kolejne lata po wygaśnięciu gwarancji. </w:t>
            </w:r>
          </w:p>
        </w:tc>
      </w:tr>
      <w:tr w:rsidR="00FC59F4">
        <w:trPr>
          <w:trHeight w:val="34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65</w:t>
            </w:r>
          </w:p>
        </w:tc>
        <w:tc>
          <w:tcPr>
            <w:tcW w:w="9470" w:type="dxa"/>
            <w:gridSpan w:val="2"/>
            <w:tcBorders>
              <w:top w:val="single" w:sz="4" w:space="0" w:color="00000A"/>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 czasie trwania gwarancji Zamawiający musi mieć prawo do wykonywania aktualizacji oprogramowania (ang. firmware upgrade).</w:t>
            </w:r>
            <w:r>
              <w:rPr>
                <w:rFonts w:ascii="Verdana" w:hAnsi="Verdana" w:cs="Verdana"/>
                <w:sz w:val="18"/>
                <w:szCs w:val="18"/>
                <w:vertAlign w:val="superscript"/>
                <w:lang w:eastAsia="pl-PL"/>
              </w:rPr>
              <w:t> </w:t>
            </w:r>
          </w:p>
        </w:tc>
      </w:tr>
      <w:tr w:rsidR="00FC59F4">
        <w:trPr>
          <w:trHeight w:val="912"/>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66</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 czasie trwania gwarancji zamawiający musi mieć dostęp do wsparcia technicznego producenta świadczonego w systemie 24 godziny/dobę 7 dni w tygodniu (np. w postaci infolinii bądź innego środka porozumiewania się na odległosć/ wymagana jest komunikacja w języku polskim lub angielskim - należy wskazać w ofercie)</w:t>
            </w:r>
          </w:p>
        </w:tc>
        <w:tc>
          <w:tcPr>
            <w:tcW w:w="5262" w:type="dxa"/>
            <w:tcBorders>
              <w:top w:val="single" w:sz="4" w:space="0" w:color="00000A"/>
              <w:left w:val="nil"/>
              <w:bottom w:val="single" w:sz="4" w:space="0" w:color="00000A"/>
              <w:right w:val="single" w:sz="4" w:space="0" w:color="00000A"/>
            </w:tcBorders>
            <w:shd w:val="clear" w:color="auto" w:fill="FFFFFF"/>
            <w:tcMar>
              <w:right w:w="68" w:type="dxa"/>
            </w:tcMar>
          </w:tcPr>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p>
          <w:p w:rsidR="00FC59F4" w:rsidRDefault="00FC59F4">
            <w:pPr>
              <w:widowControl/>
              <w:suppressAutoHyphens w:val="0"/>
              <w:spacing w:beforeAutospacing="1" w:line="288" w:lineRule="auto"/>
              <w:rPr>
                <w:rFonts w:ascii="Verdana" w:hAnsi="Verdana" w:cs="Verdana"/>
                <w:lang w:eastAsia="pl-PL"/>
              </w:rPr>
            </w:pPr>
            <w:r>
              <w:rPr>
                <w:rFonts w:ascii="Verdana" w:hAnsi="Verdana" w:cs="Verdana"/>
                <w:vertAlign w:val="superscript"/>
                <w:lang w:eastAsia="pl-PL"/>
              </w:rPr>
              <w:t> </w:t>
            </w: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/podać numer telefonu wsparcia producenta/</w:t>
            </w:r>
            <w:r>
              <w:rPr>
                <w:rFonts w:ascii="Verdana" w:hAnsi="Verdana" w:cs="Verdana"/>
                <w:sz w:val="18"/>
                <w:szCs w:val="18"/>
                <w:vertAlign w:val="superscript"/>
                <w:lang w:eastAsia="pl-PL"/>
              </w:rPr>
              <w:t>   </w:t>
            </w:r>
          </w:p>
        </w:tc>
      </w:tr>
      <w:tr w:rsidR="00FC59F4">
        <w:trPr>
          <w:trHeight w:val="58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67</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Oferowane rozwiązanie musi posiadać minimum 3 letnią gwarancję obejmującą wszystkie elementy urządzenia włącznie z usługą gwarantującą, że w przypadku awarii sprzętu Zamawiający otrzyma nowe urządzenie w następnym dniu roboczym.</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Verdana" w:hAnsi="Verdana" w:cs="Verdana"/>
                <w:lang w:eastAsia="pl-PL"/>
              </w:rPr>
            </w:pPr>
            <w:r>
              <w:rPr>
                <w:rFonts w:ascii="Verdana" w:hAnsi="Verdana" w:cs="Verdana"/>
                <w:lang w:eastAsia="pl-PL"/>
              </w:rPr>
              <w:t>………………………………………………………………</w:t>
            </w:r>
            <w:r>
              <w:rPr>
                <w:rFonts w:ascii="Verdana" w:hAnsi="Verdana" w:cs="Verdana"/>
                <w:sz w:val="18"/>
                <w:szCs w:val="18"/>
                <w:lang w:eastAsia="pl-PL"/>
              </w:rPr>
              <w:t>.</w:t>
            </w:r>
          </w:p>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/wskazać oferowany okres gwarancji/</w:t>
            </w:r>
            <w:r>
              <w:rPr>
                <w:rFonts w:ascii="Verdana" w:hAnsi="Verdana" w:cs="Verdana"/>
                <w:sz w:val="18"/>
                <w:szCs w:val="18"/>
                <w:vertAlign w:val="superscript"/>
                <w:lang w:eastAsia="pl-PL"/>
              </w:rPr>
              <w:t>   </w:t>
            </w:r>
          </w:p>
        </w:tc>
      </w:tr>
      <w:tr w:rsidR="00FC59F4">
        <w:trPr>
          <w:trHeight w:val="58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sz w:val="18"/>
                <w:szCs w:val="18"/>
              </w:rPr>
            </w:pPr>
            <w:r>
              <w:rPr>
                <w:rFonts w:ascii="Verdana" w:hAnsi="Verdana" w:cs="Verdana"/>
                <w:sz w:val="18"/>
                <w:szCs w:val="18"/>
              </w:rPr>
              <w:t>68</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Times New Roman" w:hAnsi="Times New Roman" w:cs="Times New Roman"/>
              </w:rPr>
            </w:pPr>
            <w:r>
              <w:rPr>
                <w:rFonts w:ascii="Verdana" w:hAnsi="Verdana" w:cs="Verdana"/>
                <w:sz w:val="18"/>
                <w:szCs w:val="18"/>
              </w:rPr>
              <w:t>Wykonawca dostarczy dodatkową licencję ochrony przed atakami dnia zerowego (ATD) dla jednego urządzania (w centrali Zamawiającego).</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Times New Roman" w:hAnsi="Times New Roman" w:cs="Times New Roman"/>
              </w:rPr>
            </w:pPr>
            <w:r>
              <w:rPr>
                <w:rFonts w:ascii="Verdana" w:hAnsi="Verdana" w:cs="Verdana"/>
              </w:rPr>
              <w:t>………………………………………………………………</w:t>
            </w:r>
            <w:r>
              <w:rPr>
                <w:rFonts w:ascii="Verdana" w:hAnsi="Verdana" w:cs="Verdana"/>
                <w:sz w:val="18"/>
                <w:szCs w:val="18"/>
              </w:rPr>
              <w:t>.</w:t>
            </w:r>
          </w:p>
          <w:p w:rsidR="00FC59F4" w:rsidRDefault="00FC59F4">
            <w:pPr>
              <w:widowControl/>
              <w:suppressAutoHyphens w:val="0"/>
              <w:spacing w:beforeAutospacing="1" w:line="288" w:lineRule="auto"/>
              <w:rPr>
                <w:rFonts w:ascii="Times New Roman" w:hAnsi="Times New Roman" w:cs="Times New Roman"/>
              </w:rPr>
            </w:pPr>
            <w:r>
              <w:rPr>
                <w:rFonts w:ascii="Verdana" w:hAnsi="Verdana" w:cs="Verdana"/>
                <w:sz w:val="18"/>
                <w:szCs w:val="18"/>
              </w:rPr>
              <w:t xml:space="preserve">/podać: Tak/Nie/ </w:t>
            </w:r>
          </w:p>
        </w:tc>
      </w:tr>
      <w:tr w:rsidR="00FC59F4">
        <w:trPr>
          <w:trHeight w:val="588"/>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Verdana" w:hAnsi="Verdana" w:cs="Verdana"/>
                <w:sz w:val="18"/>
                <w:szCs w:val="18"/>
              </w:rPr>
            </w:pPr>
            <w:r>
              <w:rPr>
                <w:rFonts w:ascii="Verdana" w:hAnsi="Verdana" w:cs="Verdana"/>
                <w:sz w:val="18"/>
                <w:szCs w:val="18"/>
              </w:rPr>
              <w:t>69</w:t>
            </w:r>
          </w:p>
        </w:tc>
        <w:tc>
          <w:tcPr>
            <w:tcW w:w="4208"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Times New Roman" w:hAnsi="Times New Roman" w:cs="Times New Roman"/>
              </w:rPr>
            </w:pPr>
            <w:r>
              <w:rPr>
                <w:rFonts w:ascii="Verdana" w:hAnsi="Verdana" w:cs="Verdana"/>
                <w:sz w:val="18"/>
                <w:szCs w:val="18"/>
              </w:rPr>
              <w:t>Wykonawca w ramach realizacji Zamówienia zaoferuje usługę centralnego zarządzania, dostępną dla Zamawiającego w formie usługi chmurowej, na okres minimum 36 miesięcy dla wszystkich oferowanych Firewalli bez dodatkowych opłat po stronie Wykonawcy.</w:t>
            </w:r>
          </w:p>
        </w:tc>
        <w:tc>
          <w:tcPr>
            <w:tcW w:w="5262" w:type="dxa"/>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line="288" w:lineRule="auto"/>
              <w:rPr>
                <w:rFonts w:ascii="Times New Roman" w:hAnsi="Times New Roman" w:cs="Times New Roman"/>
              </w:rPr>
            </w:pPr>
            <w:r>
              <w:rPr>
                <w:rFonts w:ascii="Verdana" w:hAnsi="Verdana" w:cs="Verdana"/>
              </w:rPr>
              <w:t>………………………………………………………………</w:t>
            </w:r>
            <w:r>
              <w:rPr>
                <w:rFonts w:ascii="Verdana" w:hAnsi="Verdana" w:cs="Verdana"/>
                <w:sz w:val="18"/>
                <w:szCs w:val="18"/>
              </w:rPr>
              <w:t>.</w:t>
            </w:r>
          </w:p>
          <w:p w:rsidR="00FC59F4" w:rsidRDefault="00FC59F4">
            <w:pPr>
              <w:widowControl/>
              <w:suppressAutoHyphens w:val="0"/>
              <w:spacing w:beforeAutospacing="1" w:line="288" w:lineRule="auto"/>
              <w:rPr>
                <w:rFonts w:ascii="Times New Roman" w:hAnsi="Times New Roman" w:cs="Times New Roman"/>
              </w:rPr>
            </w:pPr>
            <w:r>
              <w:rPr>
                <w:rFonts w:ascii="Verdana" w:hAnsi="Verdana" w:cs="Verdana"/>
                <w:sz w:val="18"/>
                <w:szCs w:val="18"/>
              </w:rPr>
              <w:t xml:space="preserve">/podać: Tak/Nie/ </w:t>
            </w:r>
          </w:p>
        </w:tc>
      </w:tr>
      <w:tr w:rsidR="00FC59F4">
        <w:trPr>
          <w:trHeight w:val="312"/>
        </w:trPr>
        <w:tc>
          <w:tcPr>
            <w:tcW w:w="3" w:type="dxa"/>
            <w:tcBorders>
              <w:top w:val="nil"/>
              <w:left w:val="nil"/>
              <w:bottom w:val="nil"/>
              <w:right w:val="nil"/>
            </w:tcBorders>
            <w:tcMar>
              <w:top w:w="72" w:type="dxa"/>
              <w:left w:w="72" w:type="dxa"/>
              <w:bottom w:w="72" w:type="dxa"/>
              <w:right w:w="72" w:type="dxa"/>
            </w:tcMar>
          </w:tcPr>
          <w:p w:rsidR="00FC59F4" w:rsidRDefault="00FC59F4">
            <w:pPr>
              <w:rPr>
                <w:rFonts w:ascii="Times New Roman" w:hAnsi="Times New Roman" w:cs="Times New Roman"/>
              </w:rPr>
            </w:pPr>
          </w:p>
        </w:tc>
        <w:tc>
          <w:tcPr>
            <w:tcW w:w="942" w:type="dxa"/>
            <w:tcBorders>
              <w:top w:val="nil"/>
              <w:left w:val="single" w:sz="4" w:space="0" w:color="00000A"/>
              <w:bottom w:val="single" w:sz="4" w:space="0" w:color="00000A"/>
              <w:right w:val="single" w:sz="4" w:space="0" w:color="00000A"/>
            </w:tcBorders>
            <w:shd w:val="clear" w:color="auto" w:fill="FFFFFF"/>
            <w:tcMar>
              <w:left w:w="63" w:type="dxa"/>
              <w:right w:w="68" w:type="dxa"/>
            </w:tcMar>
            <w:vAlign w:val="center"/>
          </w:tcPr>
          <w:p w:rsidR="00FC59F4" w:rsidRDefault="00FC59F4">
            <w:pPr>
              <w:widowControl/>
              <w:suppressAutoHyphens w:val="0"/>
              <w:spacing w:beforeAutospacing="1" w:after="142" w:line="288" w:lineRule="auto"/>
              <w:rPr>
                <w:rFonts w:ascii="Times New Roman" w:hAnsi="Times New Roman" w:cs="Times New Roman"/>
              </w:rPr>
            </w:pPr>
            <w:r>
              <w:rPr>
                <w:rFonts w:ascii="Verdana" w:hAnsi="Verdana" w:cs="Verdana"/>
                <w:sz w:val="18"/>
                <w:szCs w:val="18"/>
                <w:lang w:eastAsia="pl-PL"/>
              </w:rPr>
              <w:t>70</w:t>
            </w:r>
          </w:p>
        </w:tc>
        <w:tc>
          <w:tcPr>
            <w:tcW w:w="9470" w:type="dxa"/>
            <w:gridSpan w:val="2"/>
            <w:tcBorders>
              <w:top w:val="nil"/>
              <w:left w:val="nil"/>
              <w:bottom w:val="single" w:sz="4" w:space="0" w:color="00000A"/>
              <w:right w:val="single" w:sz="4" w:space="0" w:color="00000A"/>
            </w:tcBorders>
            <w:shd w:val="clear" w:color="auto" w:fill="FFFFFF"/>
            <w:tcMar>
              <w:right w:w="68" w:type="dxa"/>
            </w:tcMar>
            <w:vAlign w:val="bottom"/>
          </w:tcPr>
          <w:p w:rsidR="00FC59F4" w:rsidRDefault="00FC59F4">
            <w:pPr>
              <w:widowControl/>
              <w:suppressAutoHyphens w:val="0"/>
              <w:spacing w:beforeAutospacing="1" w:after="142" w:line="288" w:lineRule="auto"/>
              <w:rPr>
                <w:rFonts w:ascii="Verdana" w:hAnsi="Verdana" w:cs="Verdana"/>
                <w:lang w:eastAsia="pl-PL"/>
              </w:rPr>
            </w:pPr>
            <w:r>
              <w:rPr>
                <w:rFonts w:ascii="Verdana" w:hAnsi="Verdana" w:cs="Verdana"/>
                <w:sz w:val="18"/>
                <w:szCs w:val="18"/>
                <w:lang w:eastAsia="pl-PL"/>
              </w:rPr>
              <w:t xml:space="preserve">Oferowane rozwiązanie musi być fabrycznie nowy i nieużywany oraz dostarczony poprzez autoryzowany kanał dystrybucyjny </w:t>
            </w:r>
            <w:r>
              <w:rPr>
                <w:rFonts w:ascii="Verdana" w:hAnsi="Verdana" w:cs="Verdana"/>
                <w:b/>
                <w:bCs/>
                <w:sz w:val="18"/>
                <w:szCs w:val="18"/>
                <w:lang w:eastAsia="pl-PL"/>
              </w:rPr>
              <w:t>producenta na terenie Polski.</w:t>
            </w:r>
            <w:r>
              <w:rPr>
                <w:rFonts w:ascii="Verdana" w:hAnsi="Verdana" w:cs="Verdana"/>
                <w:sz w:val="18"/>
                <w:szCs w:val="18"/>
                <w:vertAlign w:val="superscript"/>
                <w:lang w:eastAsia="pl-PL"/>
              </w:rPr>
              <w:t> </w:t>
            </w:r>
          </w:p>
        </w:tc>
      </w:tr>
    </w:tbl>
    <w:p w:rsidR="00FC59F4" w:rsidRDefault="00FC59F4">
      <w:pPr>
        <w:rPr>
          <w:rFonts w:ascii="Times New Roman" w:hAnsi="Times New Roman" w:cs="Times New Roman"/>
        </w:rPr>
      </w:pPr>
    </w:p>
    <w:sectPr w:rsidR="00FC59F4" w:rsidSect="00622C27">
      <w:headerReference w:type="default" r:id="rId7"/>
      <w:footerReference w:type="default" r:id="rId8"/>
      <w:pgSz w:w="11906" w:h="16838"/>
      <w:pgMar w:top="1418" w:right="1418" w:bottom="1418" w:left="1134" w:header="709"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F4" w:rsidRDefault="00FC59F4">
      <w:pPr>
        <w:rPr>
          <w:rFonts w:ascii="Times New Roman" w:hAnsi="Times New Roman" w:cs="Times New Roman"/>
        </w:rPr>
      </w:pPr>
      <w:r>
        <w:rPr>
          <w:rFonts w:ascii="Times New Roman" w:hAnsi="Times New Roman" w:cs="Times New Roman"/>
        </w:rPr>
        <w:separator/>
      </w:r>
    </w:p>
  </w:endnote>
  <w:endnote w:type="continuationSeparator" w:id="0">
    <w:p w:rsidR="00FC59F4" w:rsidRDefault="00FC59F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F4" w:rsidRDefault="00FC59F4">
    <w:pPr>
      <w:pStyle w:val="Footer"/>
      <w:rPr>
        <w:rFonts w:ascii="Mangal" w:hAnsi="Mangal" w:cs="Mang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F4" w:rsidRDefault="00FC59F4">
      <w:pPr>
        <w:rPr>
          <w:rFonts w:ascii="Times New Roman" w:hAnsi="Times New Roman" w:cs="Times New Roman"/>
        </w:rPr>
      </w:pPr>
      <w:r>
        <w:rPr>
          <w:rFonts w:ascii="Times New Roman" w:hAnsi="Times New Roman" w:cs="Times New Roman"/>
        </w:rPr>
        <w:separator/>
      </w:r>
    </w:p>
  </w:footnote>
  <w:footnote w:type="continuationSeparator" w:id="0">
    <w:p w:rsidR="00FC59F4" w:rsidRDefault="00FC59F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F4" w:rsidRDefault="00FC59F4">
    <w:pPr>
      <w:pStyle w:val="Gwka"/>
      <w:rPr>
        <w:rFonts w:ascii="Mangal" w:hAnsi="Mangal" w:cs="Mang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1A7"/>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18716B29"/>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F2D00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2D6A8B"/>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6754BFC"/>
    <w:multiLevelType w:val="multilevel"/>
    <w:tmpl w:val="FFFFFFFF"/>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0"/>
        <w:szCs w:val="20"/>
      </w:rPr>
    </w:lvl>
    <w:lvl w:ilvl="2">
      <w:start w:val="1"/>
      <w:numFmt w:val="lowerLetter"/>
      <w:lvlText w:val="%3."/>
      <w:lvlJc w:val="left"/>
      <w:pPr>
        <w:tabs>
          <w:tab w:val="num" w:pos="2160"/>
        </w:tabs>
        <w:ind w:left="2160" w:hanging="360"/>
      </w:pPr>
      <w:rPr>
        <w:rFonts w:ascii="Times New Roman" w:hAnsi="Times New Roman" w:cs="Times New Roman"/>
        <w:sz w:val="20"/>
        <w:szCs w:val="20"/>
      </w:rPr>
    </w:lvl>
    <w:lvl w:ilvl="3">
      <w:start w:val="1"/>
      <w:numFmt w:val="lowerLetter"/>
      <w:lvlText w:val="%4."/>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rPr>
        <w:rFonts w:ascii="Times New Roman" w:hAnsi="Times New Roman" w:cs="Times New Roman"/>
        <w:sz w:val="20"/>
        <w:szCs w:val="20"/>
      </w:rPr>
    </w:lvl>
    <w:lvl w:ilvl="5">
      <w:start w:val="1"/>
      <w:numFmt w:val="lowerLetter"/>
      <w:lvlText w:val="%6."/>
      <w:lvlJc w:val="left"/>
      <w:pPr>
        <w:tabs>
          <w:tab w:val="num" w:pos="4320"/>
        </w:tabs>
        <w:ind w:left="4320" w:hanging="360"/>
      </w:pPr>
      <w:rPr>
        <w:rFonts w:ascii="Times New Roman" w:hAnsi="Times New Roman" w:cs="Times New Roman"/>
        <w:sz w:val="20"/>
        <w:szCs w:val="20"/>
      </w:rPr>
    </w:lvl>
    <w:lvl w:ilvl="6">
      <w:start w:val="1"/>
      <w:numFmt w:val="lowerLetter"/>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rPr>
        <w:rFonts w:ascii="Times New Roman" w:hAnsi="Times New Roman" w:cs="Times New Roman"/>
        <w:sz w:val="20"/>
        <w:szCs w:val="20"/>
      </w:rPr>
    </w:lvl>
    <w:lvl w:ilvl="8">
      <w:start w:val="1"/>
      <w:numFmt w:val="lowerLetter"/>
      <w:lvlText w:val="%9."/>
      <w:lvlJc w:val="left"/>
      <w:pPr>
        <w:tabs>
          <w:tab w:val="num" w:pos="6480"/>
        </w:tabs>
        <w:ind w:left="6480" w:hanging="360"/>
      </w:pPr>
      <w:rPr>
        <w:rFonts w:ascii="Times New Roman" w:hAnsi="Times New Roman" w:cs="Times New Roman"/>
        <w:sz w:val="20"/>
        <w:szCs w:val="20"/>
      </w:rPr>
    </w:lvl>
  </w:abstractNum>
  <w:abstractNum w:abstractNumId="5">
    <w:nsid w:val="4BF41A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2460FF"/>
    <w:multiLevelType w:val="multilevel"/>
    <w:tmpl w:val="FFFFFFFF"/>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0"/>
        <w:szCs w:val="20"/>
      </w:rPr>
    </w:lvl>
    <w:lvl w:ilvl="2">
      <w:start w:val="1"/>
      <w:numFmt w:val="lowerLetter"/>
      <w:lvlText w:val="%3."/>
      <w:lvlJc w:val="left"/>
      <w:pPr>
        <w:tabs>
          <w:tab w:val="num" w:pos="2160"/>
        </w:tabs>
        <w:ind w:left="2160" w:hanging="360"/>
      </w:pPr>
      <w:rPr>
        <w:rFonts w:ascii="Times New Roman" w:hAnsi="Times New Roman" w:cs="Times New Roman"/>
        <w:sz w:val="20"/>
        <w:szCs w:val="20"/>
      </w:rPr>
    </w:lvl>
    <w:lvl w:ilvl="3">
      <w:start w:val="1"/>
      <w:numFmt w:val="lowerLetter"/>
      <w:lvlText w:val="%4."/>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rPr>
        <w:rFonts w:ascii="Times New Roman" w:hAnsi="Times New Roman" w:cs="Times New Roman"/>
        <w:sz w:val="20"/>
        <w:szCs w:val="20"/>
      </w:rPr>
    </w:lvl>
    <w:lvl w:ilvl="5">
      <w:start w:val="1"/>
      <w:numFmt w:val="lowerLetter"/>
      <w:lvlText w:val="%6."/>
      <w:lvlJc w:val="left"/>
      <w:pPr>
        <w:tabs>
          <w:tab w:val="num" w:pos="4320"/>
        </w:tabs>
        <w:ind w:left="4320" w:hanging="360"/>
      </w:pPr>
      <w:rPr>
        <w:rFonts w:ascii="Times New Roman" w:hAnsi="Times New Roman" w:cs="Times New Roman"/>
        <w:sz w:val="20"/>
        <w:szCs w:val="20"/>
      </w:rPr>
    </w:lvl>
    <w:lvl w:ilvl="6">
      <w:start w:val="1"/>
      <w:numFmt w:val="lowerLetter"/>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rPr>
        <w:rFonts w:ascii="Times New Roman" w:hAnsi="Times New Roman" w:cs="Times New Roman"/>
        <w:sz w:val="20"/>
        <w:szCs w:val="20"/>
      </w:rPr>
    </w:lvl>
    <w:lvl w:ilvl="8">
      <w:start w:val="1"/>
      <w:numFmt w:val="lowerLetter"/>
      <w:lvlText w:val="%9."/>
      <w:lvlJc w:val="left"/>
      <w:pPr>
        <w:tabs>
          <w:tab w:val="num" w:pos="6480"/>
        </w:tabs>
        <w:ind w:left="6480" w:hanging="360"/>
      </w:pPr>
      <w:rPr>
        <w:rFonts w:ascii="Times New Roman" w:hAnsi="Times New Roman" w:cs="Times New Roman"/>
        <w:sz w:val="20"/>
        <w:szCs w:val="20"/>
      </w:rPr>
    </w:lvl>
  </w:abstractNum>
  <w:abstractNum w:abstractNumId="7">
    <w:nsid w:val="5615295E"/>
    <w:multiLevelType w:val="multilevel"/>
    <w:tmpl w:val="FFFFFFFF"/>
    <w:lvl w:ilvl="0">
      <w:start w:val="1"/>
      <w:numFmt w:val="decimal"/>
      <w:lvlText w:val="%1"/>
      <w:lvlJc w:val="left"/>
      <w:pPr>
        <w:ind w:left="432" w:hanging="432"/>
      </w:pPr>
      <w:rPr>
        <w:rFonts w:ascii="Verdana" w:hAnsi="Verdana" w:cs="Verdana"/>
        <w:b/>
        <w:bCs/>
        <w:sz w:val="22"/>
        <w:szCs w:val="22"/>
      </w:rPr>
    </w:lvl>
    <w:lvl w:ilvl="1">
      <w:start w:val="1"/>
      <w:numFmt w:val="decimal"/>
      <w:lvlText w:val="%1.%2"/>
      <w:lvlJc w:val="left"/>
      <w:pPr>
        <w:ind w:left="1116" w:hanging="576"/>
      </w:pPr>
      <w:rPr>
        <w:rFonts w:ascii="Verdana" w:hAnsi="Verdana" w:cs="Verdana"/>
        <w:b/>
        <w:bCs/>
        <w:sz w:val="22"/>
        <w:szCs w:val="22"/>
      </w:rPr>
    </w:lvl>
    <w:lvl w:ilvl="2">
      <w:start w:val="1"/>
      <w:numFmt w:val="decimal"/>
      <w:lvlText w:val="%1.%2.%3"/>
      <w:lvlJc w:val="left"/>
      <w:pPr>
        <w:ind w:left="720" w:hanging="720"/>
      </w:pPr>
      <w:rPr>
        <w:rFonts w:ascii="Verdana" w:hAnsi="Verdana" w:cs="Verdana"/>
        <w:b/>
        <w:bCs/>
        <w:sz w:val="22"/>
        <w:szCs w:val="22"/>
      </w:rPr>
    </w:lvl>
    <w:lvl w:ilvl="3">
      <w:start w:val="1"/>
      <w:numFmt w:val="decimal"/>
      <w:lvlText w:val="%1.%2.%3.%4"/>
      <w:lvlJc w:val="left"/>
      <w:pPr>
        <w:ind w:left="864" w:hanging="864"/>
      </w:pPr>
      <w:rPr>
        <w:rFonts w:ascii="Verdana" w:hAnsi="Verdana" w:cs="Verdana"/>
        <w:b/>
        <w:bCs/>
        <w:sz w:val="22"/>
        <w:szCs w:val="22"/>
      </w:rPr>
    </w:lvl>
    <w:lvl w:ilvl="4">
      <w:start w:val="1"/>
      <w:numFmt w:val="decimal"/>
      <w:lvlText w:val="%1.%2.%3.%4.%5"/>
      <w:lvlJc w:val="left"/>
      <w:pPr>
        <w:ind w:left="1008" w:hanging="1008"/>
      </w:pPr>
      <w:rPr>
        <w:rFonts w:ascii="Verdana" w:hAnsi="Verdana" w:cs="Verdana"/>
        <w:b/>
        <w:bCs/>
        <w:sz w:val="22"/>
        <w:szCs w:val="22"/>
      </w:rPr>
    </w:lvl>
    <w:lvl w:ilvl="5">
      <w:start w:val="1"/>
      <w:numFmt w:val="decimal"/>
      <w:lvlText w:val="%1.%2.%3.%4.%5.%6"/>
      <w:lvlJc w:val="left"/>
      <w:pPr>
        <w:ind w:left="1152" w:hanging="1152"/>
      </w:pPr>
      <w:rPr>
        <w:rFonts w:ascii="Verdana" w:hAnsi="Verdana" w:cs="Verdana"/>
        <w:b/>
        <w:bCs/>
        <w:sz w:val="22"/>
        <w:szCs w:val="22"/>
      </w:rPr>
    </w:lvl>
    <w:lvl w:ilvl="6">
      <w:start w:val="1"/>
      <w:numFmt w:val="decimal"/>
      <w:lvlText w:val="%1.%2.%3.%4.%5.%6.%7"/>
      <w:lvlJc w:val="left"/>
      <w:pPr>
        <w:ind w:left="1296" w:hanging="1296"/>
      </w:pPr>
      <w:rPr>
        <w:rFonts w:ascii="Verdana" w:hAnsi="Verdana" w:cs="Verdana"/>
        <w:b/>
        <w:bCs/>
        <w:sz w:val="22"/>
        <w:szCs w:val="22"/>
      </w:rPr>
    </w:lvl>
    <w:lvl w:ilvl="7">
      <w:start w:val="1"/>
      <w:numFmt w:val="decimal"/>
      <w:lvlText w:val="%1.%2.%3.%4.%5.%6.%7.%8"/>
      <w:lvlJc w:val="left"/>
      <w:pPr>
        <w:ind w:left="1440" w:hanging="1440"/>
      </w:pPr>
      <w:rPr>
        <w:rFonts w:ascii="Verdana" w:hAnsi="Verdana" w:cs="Verdana"/>
        <w:b/>
        <w:bCs/>
        <w:sz w:val="22"/>
        <w:szCs w:val="22"/>
      </w:rPr>
    </w:lvl>
    <w:lvl w:ilvl="8">
      <w:start w:val="1"/>
      <w:numFmt w:val="decimal"/>
      <w:lvlText w:val="%1.%2.%3.%4.%5.%6.%7.%8.%9"/>
      <w:lvlJc w:val="left"/>
      <w:pPr>
        <w:ind w:left="1584" w:hanging="1584"/>
      </w:pPr>
      <w:rPr>
        <w:rFonts w:ascii="Verdana" w:hAnsi="Verdana" w:cs="Verdana"/>
        <w:b/>
        <w:bCs/>
        <w:sz w:val="22"/>
        <w:szCs w:val="22"/>
      </w:rPr>
    </w:lvl>
  </w:abstractNum>
  <w:abstractNum w:abstractNumId="8">
    <w:nsid w:val="700A7794"/>
    <w:multiLevelType w:val="multilevel"/>
    <w:tmpl w:val="FFFFFFFF"/>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3"/>
      <w:numFmt w:val="decimal"/>
      <w:lvlText w:val="%2."/>
      <w:lvlJc w:val="left"/>
      <w:pPr>
        <w:tabs>
          <w:tab w:val="num" w:pos="720"/>
        </w:tabs>
        <w:ind w:left="720" w:hanging="360"/>
      </w:pPr>
      <w:rPr>
        <w:rFonts w:ascii="Times New Roman" w:hAnsi="Times New Roman" w:cs="Times New Roman"/>
        <w:sz w:val="20"/>
        <w:szCs w:val="20"/>
      </w:rPr>
    </w:lvl>
    <w:lvl w:ilvl="2">
      <w:start w:val="1"/>
      <w:numFmt w:val="lowerLetter"/>
      <w:lvlText w:val="%3."/>
      <w:lvlJc w:val="left"/>
      <w:pPr>
        <w:tabs>
          <w:tab w:val="num" w:pos="2160"/>
        </w:tabs>
        <w:ind w:left="2160" w:hanging="360"/>
      </w:pPr>
      <w:rPr>
        <w:rFonts w:ascii="Times New Roman" w:hAnsi="Times New Roman" w:cs="Times New Roman"/>
        <w:sz w:val="20"/>
        <w:szCs w:val="20"/>
      </w:rPr>
    </w:lvl>
    <w:lvl w:ilvl="3">
      <w:start w:val="1"/>
      <w:numFmt w:val="lowerLetter"/>
      <w:lvlText w:val="%4."/>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rPr>
        <w:rFonts w:ascii="Times New Roman" w:hAnsi="Times New Roman" w:cs="Times New Roman"/>
        <w:sz w:val="20"/>
        <w:szCs w:val="20"/>
      </w:rPr>
    </w:lvl>
    <w:lvl w:ilvl="5">
      <w:start w:val="1"/>
      <w:numFmt w:val="lowerLetter"/>
      <w:lvlText w:val="%6."/>
      <w:lvlJc w:val="left"/>
      <w:pPr>
        <w:tabs>
          <w:tab w:val="num" w:pos="4320"/>
        </w:tabs>
        <w:ind w:left="4320" w:hanging="360"/>
      </w:pPr>
      <w:rPr>
        <w:rFonts w:ascii="Times New Roman" w:hAnsi="Times New Roman" w:cs="Times New Roman"/>
        <w:sz w:val="20"/>
        <w:szCs w:val="20"/>
      </w:rPr>
    </w:lvl>
    <w:lvl w:ilvl="6">
      <w:start w:val="1"/>
      <w:numFmt w:val="lowerLetter"/>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rPr>
        <w:rFonts w:ascii="Times New Roman" w:hAnsi="Times New Roman" w:cs="Times New Roman"/>
        <w:sz w:val="20"/>
        <w:szCs w:val="20"/>
      </w:rPr>
    </w:lvl>
    <w:lvl w:ilvl="8">
      <w:start w:val="1"/>
      <w:numFmt w:val="lowerLetter"/>
      <w:lvlText w:val="%9."/>
      <w:lvlJc w:val="left"/>
      <w:pPr>
        <w:tabs>
          <w:tab w:val="num" w:pos="6480"/>
        </w:tabs>
        <w:ind w:left="6480" w:hanging="360"/>
      </w:pPr>
      <w:rPr>
        <w:rFonts w:ascii="Times New Roman" w:hAnsi="Times New Roman" w:cs="Times New Roman"/>
        <w:sz w:val="20"/>
        <w:szCs w:val="20"/>
      </w:rPr>
    </w:lvl>
  </w:abstractNum>
  <w:num w:numId="1">
    <w:abstractNumId w:val="7"/>
  </w:num>
  <w:num w:numId="2">
    <w:abstractNumId w:val="3"/>
  </w:num>
  <w:num w:numId="3">
    <w:abstractNumId w:val="1"/>
  </w:num>
  <w:num w:numId="4">
    <w:abstractNumId w:val="4"/>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C27"/>
    <w:rsid w:val="004D6B75"/>
    <w:rsid w:val="00622C27"/>
    <w:rsid w:val="00857800"/>
    <w:rsid w:val="00AF7706"/>
    <w:rsid w:val="00FC59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706"/>
    <w:pPr>
      <w:widowControl w:val="0"/>
      <w:suppressAutoHyphens/>
    </w:pPr>
    <w:rPr>
      <w:rFonts w:ascii="Liberation Serif" w:eastAsia="SimSun" w:hAnsi="Liberation Serif" w:cs="Liberation Serif"/>
      <w:sz w:val="24"/>
      <w:szCs w:val="24"/>
      <w:lang w:eastAsia="zh-CN"/>
    </w:rPr>
  </w:style>
  <w:style w:type="paragraph" w:styleId="Heading1">
    <w:name w:val="heading 1"/>
    <w:basedOn w:val="Normal"/>
    <w:next w:val="Normal"/>
    <w:link w:val="Heading1Char"/>
    <w:uiPriority w:val="99"/>
    <w:qFormat/>
    <w:rsid w:val="00AF7706"/>
    <w:pPr>
      <w:keepNext/>
      <w:keepLines/>
      <w:spacing w:before="240"/>
      <w:outlineLvl w:val="0"/>
    </w:pPr>
    <w:rPr>
      <w:rFonts w:ascii="Cambria" w:hAnsi="Cambria" w:cs="Cambria"/>
      <w:color w:val="2E74B5"/>
      <w:sz w:val="32"/>
      <w:szCs w:val="32"/>
    </w:rPr>
  </w:style>
  <w:style w:type="paragraph" w:styleId="Heading2">
    <w:name w:val="heading 2"/>
    <w:basedOn w:val="Normal"/>
    <w:next w:val="Normal"/>
    <w:link w:val="Heading2Char"/>
    <w:uiPriority w:val="99"/>
    <w:qFormat/>
    <w:rsid w:val="00AF7706"/>
    <w:pPr>
      <w:keepNext/>
      <w:keepLines/>
      <w:spacing w:before="40"/>
      <w:ind w:left="576"/>
      <w:outlineLvl w:val="1"/>
    </w:pPr>
    <w:rPr>
      <w:rFonts w:ascii="Cambria" w:hAnsi="Cambria" w:cs="Cambria"/>
      <w:color w:val="2E74B5"/>
      <w:sz w:val="26"/>
      <w:szCs w:val="26"/>
    </w:rPr>
  </w:style>
  <w:style w:type="paragraph" w:styleId="Heading3">
    <w:name w:val="heading 3"/>
    <w:basedOn w:val="Normal"/>
    <w:next w:val="Normal"/>
    <w:link w:val="Heading3Char"/>
    <w:uiPriority w:val="99"/>
    <w:qFormat/>
    <w:rsid w:val="00AF7706"/>
    <w:pPr>
      <w:keepNext/>
      <w:keepLines/>
      <w:spacing w:before="40"/>
      <w:outlineLvl w:val="2"/>
    </w:pPr>
    <w:rPr>
      <w:rFonts w:ascii="Cambria" w:hAnsi="Cambria" w:cs="Cambria"/>
    </w:rPr>
  </w:style>
  <w:style w:type="paragraph" w:styleId="Heading4">
    <w:name w:val="heading 4"/>
    <w:basedOn w:val="Normal"/>
    <w:next w:val="Normal"/>
    <w:link w:val="Heading4Char"/>
    <w:uiPriority w:val="99"/>
    <w:qFormat/>
    <w:rsid w:val="00AF7706"/>
    <w:pPr>
      <w:keepNext/>
      <w:keepLines/>
      <w:spacing w:before="40"/>
      <w:outlineLvl w:val="3"/>
    </w:pPr>
    <w:rPr>
      <w:rFonts w:ascii="Cambria" w:hAnsi="Cambria" w:cs="Cambria"/>
      <w:i/>
      <w:iCs/>
      <w:color w:val="2E74B5"/>
    </w:rPr>
  </w:style>
  <w:style w:type="paragraph" w:styleId="Heading5">
    <w:name w:val="heading 5"/>
    <w:basedOn w:val="Normal"/>
    <w:next w:val="Normal"/>
    <w:link w:val="Heading5Char"/>
    <w:uiPriority w:val="99"/>
    <w:qFormat/>
    <w:rsid w:val="00AF7706"/>
    <w:pPr>
      <w:keepNext/>
      <w:keepLines/>
      <w:spacing w:before="40"/>
      <w:outlineLvl w:val="4"/>
    </w:pPr>
    <w:rPr>
      <w:rFonts w:ascii="Cambria" w:hAnsi="Cambria" w:cs="Cambria"/>
      <w:color w:val="2E74B5"/>
    </w:rPr>
  </w:style>
  <w:style w:type="paragraph" w:styleId="Heading6">
    <w:name w:val="heading 6"/>
    <w:basedOn w:val="Normal"/>
    <w:next w:val="Normal"/>
    <w:link w:val="Heading6Char"/>
    <w:uiPriority w:val="99"/>
    <w:qFormat/>
    <w:rsid w:val="00AF7706"/>
    <w:pPr>
      <w:keepNext/>
      <w:keepLines/>
      <w:spacing w:before="40"/>
      <w:outlineLvl w:val="5"/>
    </w:pPr>
    <w:rPr>
      <w:rFonts w:ascii="Cambria" w:hAnsi="Cambria" w:cs="Cambria"/>
    </w:rPr>
  </w:style>
  <w:style w:type="paragraph" w:styleId="Heading7">
    <w:name w:val="heading 7"/>
    <w:basedOn w:val="Normal"/>
    <w:next w:val="Normal"/>
    <w:link w:val="Heading7Char"/>
    <w:uiPriority w:val="99"/>
    <w:qFormat/>
    <w:rsid w:val="00AF7706"/>
    <w:pPr>
      <w:keepNext/>
      <w:keepLines/>
      <w:spacing w:before="40"/>
      <w:outlineLvl w:val="6"/>
    </w:pPr>
    <w:rPr>
      <w:rFonts w:ascii="Cambria" w:hAnsi="Cambria" w:cs="Cambria"/>
      <w:i/>
      <w:iCs/>
    </w:rPr>
  </w:style>
  <w:style w:type="paragraph" w:styleId="Heading8">
    <w:name w:val="heading 8"/>
    <w:basedOn w:val="Normal"/>
    <w:next w:val="Normal"/>
    <w:link w:val="Heading8Char"/>
    <w:uiPriority w:val="99"/>
    <w:qFormat/>
    <w:rsid w:val="00AF7706"/>
    <w:pPr>
      <w:keepNext/>
      <w:keepLines/>
      <w:spacing w:before="40"/>
      <w:outlineLvl w:val="7"/>
    </w:pPr>
    <w:rPr>
      <w:rFonts w:ascii="Cambria" w:hAnsi="Cambria" w:cs="Cambria"/>
      <w:sz w:val="21"/>
      <w:szCs w:val="21"/>
    </w:rPr>
  </w:style>
  <w:style w:type="paragraph" w:styleId="Heading9">
    <w:name w:val="heading 9"/>
    <w:basedOn w:val="Normal"/>
    <w:next w:val="Normal"/>
    <w:link w:val="Heading9Char"/>
    <w:uiPriority w:val="99"/>
    <w:qFormat/>
    <w:rsid w:val="00AF7706"/>
    <w:pPr>
      <w:keepNext/>
      <w:keepLines/>
      <w:spacing w:before="40"/>
      <w:outlineLvl w:val="8"/>
    </w:pPr>
    <w:rPr>
      <w:rFonts w:ascii="Cambria" w:hAnsi="Cambria" w:cs="Cambria"/>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706"/>
    <w:rPr>
      <w:rFonts w:ascii="Cambria" w:hAnsi="Cambria" w:cs="Cambria"/>
      <w:color w:val="2E74B5"/>
      <w:sz w:val="29"/>
      <w:szCs w:val="29"/>
      <w:lang w:eastAsia="zh-CN"/>
    </w:rPr>
  </w:style>
  <w:style w:type="character" w:customStyle="1" w:styleId="Heading2Char">
    <w:name w:val="Heading 2 Char"/>
    <w:basedOn w:val="DefaultParagraphFont"/>
    <w:link w:val="Heading2"/>
    <w:uiPriority w:val="99"/>
    <w:locked/>
    <w:rsid w:val="00AF7706"/>
    <w:rPr>
      <w:rFonts w:ascii="Cambria" w:hAnsi="Cambria" w:cs="Cambria"/>
      <w:color w:val="2E74B5"/>
      <w:sz w:val="23"/>
      <w:szCs w:val="23"/>
      <w:lang w:eastAsia="zh-CN"/>
    </w:rPr>
  </w:style>
  <w:style w:type="character" w:customStyle="1" w:styleId="Heading3Char">
    <w:name w:val="Heading 3 Char"/>
    <w:basedOn w:val="DefaultParagraphFont"/>
    <w:link w:val="Heading3"/>
    <w:uiPriority w:val="99"/>
    <w:locked/>
    <w:rsid w:val="00AF7706"/>
    <w:rPr>
      <w:rFonts w:ascii="Cambria" w:hAnsi="Cambria" w:cs="Cambria"/>
      <w:color w:val="00000A"/>
      <w:sz w:val="21"/>
      <w:szCs w:val="21"/>
      <w:lang w:eastAsia="zh-CN"/>
    </w:rPr>
  </w:style>
  <w:style w:type="character" w:customStyle="1" w:styleId="Heading4Char">
    <w:name w:val="Heading 4 Char"/>
    <w:basedOn w:val="DefaultParagraphFont"/>
    <w:link w:val="Heading4"/>
    <w:uiPriority w:val="99"/>
    <w:locked/>
    <w:rsid w:val="00AF7706"/>
    <w:rPr>
      <w:rFonts w:ascii="Cambria" w:hAnsi="Cambria" w:cs="Cambria"/>
      <w:i/>
      <w:iCs/>
      <w:color w:val="2E74B5"/>
      <w:sz w:val="21"/>
      <w:szCs w:val="21"/>
      <w:lang w:eastAsia="zh-CN"/>
    </w:rPr>
  </w:style>
  <w:style w:type="character" w:customStyle="1" w:styleId="Heading5Char">
    <w:name w:val="Heading 5 Char"/>
    <w:basedOn w:val="DefaultParagraphFont"/>
    <w:link w:val="Heading5"/>
    <w:uiPriority w:val="99"/>
    <w:locked/>
    <w:rsid w:val="00AF7706"/>
    <w:rPr>
      <w:rFonts w:ascii="Cambria" w:hAnsi="Cambria" w:cs="Cambria"/>
      <w:color w:val="2E74B5"/>
      <w:sz w:val="21"/>
      <w:szCs w:val="21"/>
      <w:lang w:eastAsia="zh-CN"/>
    </w:rPr>
  </w:style>
  <w:style w:type="character" w:customStyle="1" w:styleId="Heading6Char">
    <w:name w:val="Heading 6 Char"/>
    <w:basedOn w:val="DefaultParagraphFont"/>
    <w:link w:val="Heading6"/>
    <w:uiPriority w:val="99"/>
    <w:locked/>
    <w:rsid w:val="00AF7706"/>
    <w:rPr>
      <w:rFonts w:ascii="Cambria" w:hAnsi="Cambria" w:cs="Cambria"/>
      <w:color w:val="00000A"/>
      <w:sz w:val="21"/>
      <w:szCs w:val="21"/>
      <w:lang w:eastAsia="zh-CN"/>
    </w:rPr>
  </w:style>
  <w:style w:type="character" w:customStyle="1" w:styleId="Heading7Char">
    <w:name w:val="Heading 7 Char"/>
    <w:basedOn w:val="DefaultParagraphFont"/>
    <w:link w:val="Heading7"/>
    <w:uiPriority w:val="99"/>
    <w:locked/>
    <w:rsid w:val="00AF7706"/>
    <w:rPr>
      <w:rFonts w:ascii="Cambria" w:hAnsi="Cambria" w:cs="Cambria"/>
      <w:i/>
      <w:iCs/>
      <w:color w:val="00000A"/>
      <w:sz w:val="21"/>
      <w:szCs w:val="21"/>
      <w:lang w:eastAsia="zh-CN"/>
    </w:rPr>
  </w:style>
  <w:style w:type="character" w:customStyle="1" w:styleId="Heading8Char">
    <w:name w:val="Heading 8 Char"/>
    <w:basedOn w:val="DefaultParagraphFont"/>
    <w:link w:val="Heading8"/>
    <w:uiPriority w:val="99"/>
    <w:locked/>
    <w:rsid w:val="00AF7706"/>
    <w:rPr>
      <w:rFonts w:ascii="Cambria" w:hAnsi="Cambria" w:cs="Cambria"/>
      <w:color w:val="00000A"/>
      <w:sz w:val="19"/>
      <w:szCs w:val="19"/>
      <w:lang w:eastAsia="zh-CN"/>
    </w:rPr>
  </w:style>
  <w:style w:type="character" w:customStyle="1" w:styleId="Heading9Char">
    <w:name w:val="Heading 9 Char"/>
    <w:basedOn w:val="DefaultParagraphFont"/>
    <w:link w:val="Heading9"/>
    <w:uiPriority w:val="99"/>
    <w:locked/>
    <w:rsid w:val="00AF7706"/>
    <w:rPr>
      <w:rFonts w:ascii="Cambria" w:hAnsi="Cambria" w:cs="Cambria"/>
      <w:i/>
      <w:iCs/>
      <w:color w:val="00000A"/>
      <w:sz w:val="19"/>
      <w:szCs w:val="19"/>
      <w:lang w:eastAsia="zh-CN"/>
    </w:rPr>
  </w:style>
  <w:style w:type="character" w:customStyle="1" w:styleId="czeinternetowe">
    <w:name w:val="Łącze internetowe"/>
    <w:basedOn w:val="DefaultParagraphFont"/>
    <w:uiPriority w:val="99"/>
    <w:rsid w:val="00AF7706"/>
    <w:rPr>
      <w:rFonts w:ascii="Times New Roman" w:hAnsi="Times New Roman" w:cs="Times New Roman"/>
      <w:color w:val="0000FF"/>
      <w:u w:val="single"/>
    </w:rPr>
  </w:style>
  <w:style w:type="character" w:customStyle="1" w:styleId="HeaderChar">
    <w:name w:val="Header Char"/>
    <w:basedOn w:val="DefaultParagraphFont"/>
    <w:uiPriority w:val="99"/>
    <w:rsid w:val="00AF7706"/>
    <w:rPr>
      <w:rFonts w:ascii="Liberation Serif" w:eastAsia="SimSun" w:hAnsi="Liberation Serif" w:cs="Liberation Serif"/>
      <w:sz w:val="21"/>
      <w:szCs w:val="21"/>
      <w:lang w:eastAsia="zh-CN"/>
    </w:rPr>
  </w:style>
  <w:style w:type="character" w:customStyle="1" w:styleId="FooterChar">
    <w:name w:val="Footer Char"/>
    <w:basedOn w:val="DefaultParagraphFont"/>
    <w:uiPriority w:val="99"/>
    <w:rsid w:val="00AF7706"/>
    <w:rPr>
      <w:rFonts w:ascii="Liberation Serif" w:eastAsia="SimSun" w:hAnsi="Liberation Serif" w:cs="Liberation Serif"/>
      <w:sz w:val="21"/>
      <w:szCs w:val="21"/>
      <w:lang w:eastAsia="zh-CN"/>
    </w:rPr>
  </w:style>
  <w:style w:type="character" w:customStyle="1" w:styleId="BodyText2Char">
    <w:name w:val="Body Text 2 Char"/>
    <w:basedOn w:val="DefaultParagraphFont"/>
    <w:uiPriority w:val="99"/>
    <w:rsid w:val="00AF7706"/>
    <w:rPr>
      <w:rFonts w:ascii="Liberation Serif" w:eastAsia="SimSun" w:hAnsi="Liberation Serif" w:cs="Liberation Serif"/>
      <w:sz w:val="24"/>
      <w:szCs w:val="24"/>
      <w:lang w:eastAsia="zh-CN"/>
    </w:rPr>
  </w:style>
  <w:style w:type="character" w:customStyle="1" w:styleId="BodyTextChar">
    <w:name w:val="Body Text Char"/>
    <w:basedOn w:val="DefaultParagraphFont"/>
    <w:uiPriority w:val="99"/>
    <w:rsid w:val="00AF7706"/>
    <w:rPr>
      <w:rFonts w:ascii="Liberation Serif" w:eastAsia="SimSun" w:hAnsi="Liberation Serif" w:cs="Liberation Serif"/>
      <w:sz w:val="24"/>
      <w:szCs w:val="24"/>
      <w:lang w:eastAsia="zh-CN"/>
    </w:rPr>
  </w:style>
  <w:style w:type="character" w:customStyle="1" w:styleId="BalloonTextChar">
    <w:name w:val="Balloon Text Char"/>
    <w:basedOn w:val="DefaultParagraphFont"/>
    <w:uiPriority w:val="99"/>
    <w:rsid w:val="00AF7706"/>
    <w:rPr>
      <w:rFonts w:ascii="Times New Roman" w:eastAsia="SimSun" w:hAnsi="Times New Roman" w:cs="Times New Roman"/>
      <w:sz w:val="2"/>
      <w:szCs w:val="2"/>
      <w:lang w:eastAsia="zh-CN"/>
    </w:rPr>
  </w:style>
  <w:style w:type="character" w:customStyle="1" w:styleId="ListLabel1">
    <w:name w:val="ListLabel 1"/>
    <w:uiPriority w:val="99"/>
    <w:rsid w:val="00AF7706"/>
    <w:rPr>
      <w:rFonts w:ascii="Verdana" w:hAnsi="Verdana"/>
      <w:b/>
      <w:sz w:val="22"/>
    </w:rPr>
  </w:style>
  <w:style w:type="character" w:customStyle="1" w:styleId="ListLabel2">
    <w:name w:val="ListLabel 2"/>
    <w:uiPriority w:val="99"/>
    <w:rsid w:val="00AF7706"/>
    <w:rPr>
      <w:rFonts w:ascii="Verdana" w:eastAsia="SimSun" w:hAnsi="Verdana"/>
      <w:sz w:val="20"/>
    </w:rPr>
  </w:style>
  <w:style w:type="character" w:customStyle="1" w:styleId="ListLabel3">
    <w:name w:val="ListLabel 3"/>
    <w:uiPriority w:val="99"/>
    <w:rsid w:val="00AF7706"/>
    <w:rPr>
      <w:rFonts w:eastAsia="Times New Roman"/>
    </w:rPr>
  </w:style>
  <w:style w:type="character" w:customStyle="1" w:styleId="HeaderChar1">
    <w:name w:val="Header Char1"/>
    <w:basedOn w:val="DefaultParagraphFont"/>
    <w:uiPriority w:val="99"/>
    <w:rsid w:val="00AF7706"/>
    <w:rPr>
      <w:rFonts w:ascii="Liberation Serif" w:eastAsia="SimSun" w:hAnsi="Liberation Serif" w:cs="Liberation Serif"/>
      <w:sz w:val="24"/>
      <w:szCs w:val="24"/>
      <w:lang w:eastAsia="zh-CN"/>
    </w:rPr>
  </w:style>
  <w:style w:type="character" w:customStyle="1" w:styleId="SignatureChar">
    <w:name w:val="Signature Char"/>
    <w:basedOn w:val="DefaultParagraphFont"/>
    <w:uiPriority w:val="99"/>
    <w:rsid w:val="00AF7706"/>
    <w:rPr>
      <w:rFonts w:ascii="Liberation Serif" w:eastAsia="SimSun" w:hAnsi="Liberation Serif" w:cs="Liberation Serif"/>
      <w:sz w:val="24"/>
      <w:szCs w:val="24"/>
      <w:lang w:eastAsia="zh-CN"/>
    </w:rPr>
  </w:style>
  <w:style w:type="character" w:customStyle="1" w:styleId="FooterChar1">
    <w:name w:val="Footer Char1"/>
    <w:basedOn w:val="DefaultParagraphFont"/>
    <w:uiPriority w:val="99"/>
    <w:rsid w:val="00AF7706"/>
    <w:rPr>
      <w:rFonts w:ascii="Liberation Serif" w:eastAsia="SimSun" w:hAnsi="Liberation Serif" w:cs="Liberation Serif"/>
      <w:sz w:val="24"/>
      <w:szCs w:val="24"/>
      <w:lang w:eastAsia="zh-CN"/>
    </w:rPr>
  </w:style>
  <w:style w:type="character" w:customStyle="1" w:styleId="BodyText2Char1">
    <w:name w:val="Body Text 2 Char1"/>
    <w:basedOn w:val="DefaultParagraphFont"/>
    <w:uiPriority w:val="99"/>
    <w:rsid w:val="00AF7706"/>
    <w:rPr>
      <w:rFonts w:ascii="Liberation Serif" w:eastAsia="SimSun" w:hAnsi="Liberation Serif" w:cs="Liberation Serif"/>
      <w:sz w:val="24"/>
      <w:szCs w:val="24"/>
      <w:lang w:eastAsia="zh-CN"/>
    </w:rPr>
  </w:style>
  <w:style w:type="character" w:customStyle="1" w:styleId="BalloonTextChar1">
    <w:name w:val="Balloon Text Char1"/>
    <w:basedOn w:val="DefaultParagraphFont"/>
    <w:uiPriority w:val="99"/>
    <w:rsid w:val="00AF7706"/>
    <w:rPr>
      <w:rFonts w:ascii="Times New Roman" w:eastAsia="SimSun" w:hAnsi="Times New Roman" w:cs="Times New Roman"/>
      <w:sz w:val="2"/>
      <w:szCs w:val="2"/>
      <w:lang w:eastAsia="zh-CN"/>
    </w:rPr>
  </w:style>
  <w:style w:type="character" w:customStyle="1" w:styleId="ListLabel4">
    <w:name w:val="ListLabel 4"/>
    <w:uiPriority w:val="99"/>
    <w:rsid w:val="00AF7706"/>
    <w:rPr>
      <w:rFonts w:ascii="Verdana" w:hAnsi="Verdana"/>
      <w:b/>
      <w:sz w:val="22"/>
    </w:rPr>
  </w:style>
  <w:style w:type="character" w:customStyle="1" w:styleId="ListLabel5">
    <w:name w:val="ListLabel 5"/>
    <w:uiPriority w:val="99"/>
    <w:rsid w:val="00AF7706"/>
    <w:rPr>
      <w:rFonts w:ascii="Verdana" w:hAnsi="Verdana"/>
      <w:sz w:val="20"/>
    </w:rPr>
  </w:style>
  <w:style w:type="character" w:customStyle="1" w:styleId="ListLabel6">
    <w:name w:val="ListLabel 6"/>
    <w:uiPriority w:val="99"/>
    <w:rsid w:val="00AF7706"/>
  </w:style>
  <w:style w:type="character" w:customStyle="1" w:styleId="ListLabel7">
    <w:name w:val="ListLabel 7"/>
    <w:uiPriority w:val="99"/>
    <w:rsid w:val="00AF7706"/>
  </w:style>
  <w:style w:type="character" w:customStyle="1" w:styleId="ListLabel8">
    <w:name w:val="ListLabel 8"/>
    <w:uiPriority w:val="99"/>
    <w:rsid w:val="00AF7706"/>
    <w:rPr>
      <w:sz w:val="20"/>
    </w:rPr>
  </w:style>
  <w:style w:type="character" w:customStyle="1" w:styleId="ListLabel9">
    <w:name w:val="ListLabel 9"/>
    <w:uiPriority w:val="99"/>
    <w:rsid w:val="00AF7706"/>
    <w:rPr>
      <w:rFonts w:ascii="Times New Roman" w:hAnsi="Times New Roman"/>
      <w:sz w:val="20"/>
    </w:rPr>
  </w:style>
  <w:style w:type="character" w:customStyle="1" w:styleId="ListLabel10">
    <w:name w:val="ListLabel 10"/>
    <w:uiPriority w:val="99"/>
    <w:rsid w:val="00AF7706"/>
    <w:rPr>
      <w:rFonts w:ascii="Verdana" w:hAnsi="Verdana"/>
      <w:sz w:val="20"/>
    </w:rPr>
  </w:style>
  <w:style w:type="character" w:customStyle="1" w:styleId="ListLabel11">
    <w:name w:val="ListLabel 11"/>
    <w:uiPriority w:val="99"/>
    <w:rsid w:val="00AF7706"/>
    <w:rPr>
      <w:sz w:val="20"/>
    </w:rPr>
  </w:style>
  <w:style w:type="character" w:customStyle="1" w:styleId="ListLabel12">
    <w:name w:val="ListLabel 12"/>
    <w:uiPriority w:val="99"/>
    <w:rsid w:val="00AF7706"/>
    <w:rPr>
      <w:sz w:val="20"/>
    </w:rPr>
  </w:style>
  <w:style w:type="paragraph" w:styleId="Header">
    <w:name w:val="header"/>
    <w:basedOn w:val="Normal"/>
    <w:next w:val="Tretekstu"/>
    <w:link w:val="HeaderChar2"/>
    <w:uiPriority w:val="99"/>
    <w:rsid w:val="00AF7706"/>
    <w:pPr>
      <w:keepNext/>
      <w:spacing w:before="240" w:after="120"/>
    </w:pPr>
    <w:rPr>
      <w:rFonts w:ascii="Liberation Sans" w:eastAsia="Microsoft YaHei" w:hAnsi="Liberation Sans" w:cs="Liberation Sans"/>
      <w:sz w:val="28"/>
      <w:szCs w:val="28"/>
    </w:rPr>
  </w:style>
  <w:style w:type="character" w:customStyle="1" w:styleId="HeaderChar2">
    <w:name w:val="Header Char2"/>
    <w:basedOn w:val="DefaultParagraphFont"/>
    <w:link w:val="Header"/>
    <w:uiPriority w:val="99"/>
    <w:semiHidden/>
    <w:rsid w:val="00A06592"/>
    <w:rPr>
      <w:rFonts w:ascii="Liberation Serif" w:eastAsia="SimSun" w:hAnsi="Liberation Serif" w:cs="Liberation Serif"/>
      <w:sz w:val="24"/>
      <w:szCs w:val="24"/>
      <w:lang w:eastAsia="zh-CN"/>
    </w:rPr>
  </w:style>
  <w:style w:type="paragraph" w:customStyle="1" w:styleId="Tretekstu">
    <w:name w:val="Treść tekstu"/>
    <w:basedOn w:val="Normal"/>
    <w:uiPriority w:val="99"/>
    <w:rsid w:val="00AF7706"/>
    <w:rPr>
      <w:rFonts w:ascii="Verdana" w:hAnsi="Verdana" w:cs="Verdana"/>
      <w:strike/>
      <w:color w:val="2E74B5"/>
      <w:sz w:val="20"/>
      <w:szCs w:val="20"/>
    </w:rPr>
  </w:style>
  <w:style w:type="paragraph" w:styleId="List">
    <w:name w:val="List"/>
    <w:basedOn w:val="Tretekstu"/>
    <w:uiPriority w:val="99"/>
    <w:rsid w:val="00AF7706"/>
  </w:style>
  <w:style w:type="paragraph" w:styleId="Signature">
    <w:name w:val="Signature"/>
    <w:basedOn w:val="Normal"/>
    <w:link w:val="SignatureChar1"/>
    <w:uiPriority w:val="99"/>
    <w:rsid w:val="00AF7706"/>
    <w:pPr>
      <w:suppressLineNumbers/>
      <w:spacing w:before="120" w:after="120"/>
    </w:pPr>
    <w:rPr>
      <w:i/>
      <w:iCs/>
    </w:rPr>
  </w:style>
  <w:style w:type="character" w:customStyle="1" w:styleId="SignatureChar1">
    <w:name w:val="Signature Char1"/>
    <w:basedOn w:val="DefaultParagraphFont"/>
    <w:link w:val="Signature"/>
    <w:uiPriority w:val="99"/>
    <w:locked/>
    <w:rsid w:val="00AF7706"/>
    <w:rPr>
      <w:rFonts w:ascii="Liberation Serif" w:eastAsia="SimSun" w:hAnsi="Liberation Serif" w:cs="Liberation Serif"/>
      <w:sz w:val="24"/>
      <w:szCs w:val="24"/>
      <w:lang w:eastAsia="zh-CN"/>
    </w:rPr>
  </w:style>
  <w:style w:type="paragraph" w:customStyle="1" w:styleId="Indeks">
    <w:name w:val="Indeks"/>
    <w:basedOn w:val="Normal"/>
    <w:uiPriority w:val="99"/>
    <w:rsid w:val="00AF7706"/>
    <w:pPr>
      <w:suppressLineNumbers/>
    </w:pPr>
  </w:style>
  <w:style w:type="paragraph" w:customStyle="1" w:styleId="Gwka">
    <w:name w:val="Główka"/>
    <w:basedOn w:val="Normal"/>
    <w:uiPriority w:val="99"/>
    <w:rsid w:val="00AF7706"/>
    <w:pPr>
      <w:tabs>
        <w:tab w:val="center" w:pos="4536"/>
        <w:tab w:val="right" w:pos="9072"/>
      </w:tabs>
    </w:pPr>
  </w:style>
  <w:style w:type="paragraph" w:customStyle="1" w:styleId="Sygnatura">
    <w:name w:val="Sygnatura"/>
    <w:basedOn w:val="Normal"/>
    <w:uiPriority w:val="99"/>
    <w:rsid w:val="00AF7706"/>
    <w:pPr>
      <w:suppressLineNumbers/>
      <w:spacing w:before="120" w:after="120"/>
    </w:pPr>
    <w:rPr>
      <w:i/>
      <w:iCs/>
    </w:rPr>
  </w:style>
  <w:style w:type="paragraph" w:styleId="ListParagraph">
    <w:name w:val="List Paragraph"/>
    <w:basedOn w:val="Normal"/>
    <w:uiPriority w:val="99"/>
    <w:qFormat/>
    <w:rsid w:val="00AF7706"/>
    <w:pPr>
      <w:ind w:left="720"/>
    </w:pPr>
  </w:style>
  <w:style w:type="paragraph" w:styleId="Caption">
    <w:name w:val="caption"/>
    <w:basedOn w:val="Normal"/>
    <w:next w:val="Normal"/>
    <w:uiPriority w:val="99"/>
    <w:qFormat/>
    <w:rsid w:val="00AF7706"/>
    <w:pPr>
      <w:spacing w:after="200"/>
    </w:pPr>
    <w:rPr>
      <w:i/>
      <w:iCs/>
      <w:sz w:val="18"/>
      <w:szCs w:val="18"/>
    </w:rPr>
  </w:style>
  <w:style w:type="paragraph" w:styleId="Footer">
    <w:name w:val="footer"/>
    <w:basedOn w:val="Normal"/>
    <w:link w:val="FooterChar2"/>
    <w:uiPriority w:val="99"/>
    <w:rsid w:val="00AF7706"/>
    <w:pPr>
      <w:tabs>
        <w:tab w:val="center" w:pos="4536"/>
        <w:tab w:val="right" w:pos="9072"/>
      </w:tabs>
    </w:pPr>
  </w:style>
  <w:style w:type="character" w:customStyle="1" w:styleId="FooterChar2">
    <w:name w:val="Footer Char2"/>
    <w:basedOn w:val="DefaultParagraphFont"/>
    <w:link w:val="Footer"/>
    <w:uiPriority w:val="99"/>
    <w:locked/>
    <w:rsid w:val="00AF7706"/>
    <w:rPr>
      <w:rFonts w:ascii="Liberation Serif" w:eastAsia="SimSun" w:hAnsi="Liberation Serif" w:cs="Liberation Serif"/>
      <w:sz w:val="24"/>
      <w:szCs w:val="24"/>
      <w:lang w:eastAsia="zh-CN"/>
    </w:rPr>
  </w:style>
  <w:style w:type="paragraph" w:styleId="BodyText2">
    <w:name w:val="Body Text 2"/>
    <w:basedOn w:val="Normal"/>
    <w:link w:val="BodyText2Char2"/>
    <w:uiPriority w:val="99"/>
    <w:rsid w:val="00AF7706"/>
    <w:pPr>
      <w:jc w:val="both"/>
    </w:pPr>
    <w:rPr>
      <w:rFonts w:ascii="Verdana" w:hAnsi="Verdana" w:cs="Verdana"/>
      <w:sz w:val="20"/>
      <w:szCs w:val="20"/>
    </w:rPr>
  </w:style>
  <w:style w:type="character" w:customStyle="1" w:styleId="BodyText2Char2">
    <w:name w:val="Body Text 2 Char2"/>
    <w:basedOn w:val="DefaultParagraphFont"/>
    <w:link w:val="BodyText2"/>
    <w:uiPriority w:val="99"/>
    <w:locked/>
    <w:rsid w:val="00AF7706"/>
    <w:rPr>
      <w:rFonts w:ascii="Liberation Serif" w:eastAsia="SimSun" w:hAnsi="Liberation Serif" w:cs="Liberation Serif"/>
      <w:sz w:val="24"/>
      <w:szCs w:val="24"/>
      <w:lang w:eastAsia="zh-CN"/>
    </w:rPr>
  </w:style>
  <w:style w:type="paragraph" w:styleId="BalloonText">
    <w:name w:val="Balloon Text"/>
    <w:basedOn w:val="Normal"/>
    <w:link w:val="BalloonTextChar2"/>
    <w:uiPriority w:val="99"/>
    <w:rsid w:val="00AF7706"/>
    <w:rPr>
      <w:rFonts w:ascii="Tahoma" w:hAnsi="Tahoma" w:cs="Tahoma"/>
      <w:sz w:val="16"/>
      <w:szCs w:val="16"/>
    </w:rPr>
  </w:style>
  <w:style w:type="character" w:customStyle="1" w:styleId="BalloonTextChar2">
    <w:name w:val="Balloon Text Char2"/>
    <w:basedOn w:val="DefaultParagraphFont"/>
    <w:link w:val="BalloonText"/>
    <w:uiPriority w:val="99"/>
    <w:locked/>
    <w:rsid w:val="00AF7706"/>
    <w:rPr>
      <w:rFonts w:ascii="Times New Roman" w:eastAsia="SimSun" w:hAnsi="Times New Roman" w:cs="Times New Roman"/>
      <w:sz w:val="2"/>
      <w:szCs w:val="2"/>
      <w:lang w:eastAsia="zh-CN"/>
    </w:rPr>
  </w:style>
  <w:style w:type="paragraph" w:styleId="NormalWeb">
    <w:name w:val="Normal (Web)"/>
    <w:basedOn w:val="Normal"/>
    <w:uiPriority w:val="99"/>
    <w:rsid w:val="00AF7706"/>
    <w:pPr>
      <w:widowControl/>
      <w:suppressAutoHyphens w:val="0"/>
      <w:spacing w:beforeAutospacing="1" w:after="142" w:line="288" w:lineRule="auto"/>
    </w:pPr>
    <w:rPr>
      <w:rFonts w:ascii="SimSun" w:hAnsi="SimSun" w:cs="SimSu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3018</Words>
  <Characters>18114</Characters>
  <Application>Microsoft Office Outlook</Application>
  <DocSecurity>0</DocSecurity>
  <Lines>0</Lines>
  <Paragraphs>0</Paragraphs>
  <ScaleCrop>false</ScaleCrop>
  <Company>WFOŚiGW w Legnicy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infrastruktury informatycznej oddziału WFOŚiGW we Wrocławiu – Etap II</dc:title>
  <dc:subject/>
  <dc:creator>kgruszczynska</dc:creator>
  <cp:keywords/>
  <dc:description/>
  <cp:lastModifiedBy>kflaczyk</cp:lastModifiedBy>
  <cp:revision>3</cp:revision>
  <cp:lastPrinted>2017-06-19T11:07:00Z</cp:lastPrinted>
  <dcterms:created xsi:type="dcterms:W3CDTF">2017-06-19T08:01:00Z</dcterms:created>
  <dcterms:modified xsi:type="dcterms:W3CDTF">2017-06-19T11:07:00Z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WFOŚiGW w Legnicy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